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0000" w14:textId="263131BF" w:rsidR="00D42273" w:rsidRDefault="000013D9">
      <w:pPr>
        <w:spacing w:before="494"/>
        <w:ind w:left="2410" w:right="2390"/>
        <w:jc w:val="center"/>
      </w:pPr>
      <w:r>
        <w:rPr>
          <w:b/>
          <w:spacing w:val="-3"/>
          <w:sz w:val="22"/>
        </w:rPr>
        <w:t xml:space="preserve">ДОГОВОР О </w:t>
      </w:r>
      <w:r w:rsidR="00795BE6">
        <w:rPr>
          <w:b/>
          <w:spacing w:val="-3"/>
          <w:sz w:val="22"/>
        </w:rPr>
        <w:t>ЗАДАТКЕ №____</w:t>
      </w:r>
    </w:p>
    <w:p w14:paraId="05000000" w14:textId="77777777" w:rsidR="00D42273" w:rsidRDefault="00795BE6">
      <w:pPr>
        <w:tabs>
          <w:tab w:val="left" w:pos="7229"/>
        </w:tabs>
        <w:spacing w:before="226"/>
        <w:ind w:left="24"/>
        <w:rPr>
          <w:spacing w:val="-3"/>
          <w:sz w:val="22"/>
        </w:rPr>
      </w:pPr>
      <w:r>
        <w:rPr>
          <w:spacing w:val="-5"/>
          <w:sz w:val="22"/>
        </w:rPr>
        <w:t>г. Ростов-на-Дону</w:t>
      </w:r>
      <w:r>
        <w:rPr>
          <w:sz w:val="22"/>
        </w:rPr>
        <w:t xml:space="preserve">                                                                                     </w:t>
      </w:r>
      <w:proofErr w:type="gramStart"/>
      <w:r>
        <w:rPr>
          <w:sz w:val="22"/>
        </w:rPr>
        <w:t xml:space="preserve">   «</w:t>
      </w:r>
      <w:proofErr w:type="gramEnd"/>
      <w:r>
        <w:rPr>
          <w:sz w:val="22"/>
        </w:rPr>
        <w:t>___»_____________</w:t>
      </w:r>
      <w:r>
        <w:rPr>
          <w:spacing w:val="-3"/>
          <w:sz w:val="22"/>
        </w:rPr>
        <w:t xml:space="preserve"> 20___г.</w:t>
      </w:r>
    </w:p>
    <w:p w14:paraId="06000000" w14:textId="77777777" w:rsidR="00D42273" w:rsidRDefault="00D42273">
      <w:pPr>
        <w:spacing w:line="276" w:lineRule="exact"/>
        <w:ind w:left="17" w:right="12"/>
        <w:jc w:val="both"/>
        <w:rPr>
          <w:b/>
          <w:sz w:val="22"/>
        </w:rPr>
      </w:pPr>
    </w:p>
    <w:p w14:paraId="07000000" w14:textId="5984E073" w:rsidR="00D42273" w:rsidRDefault="003E603B" w:rsidP="000013D9">
      <w:pPr>
        <w:spacing w:line="276" w:lineRule="exact"/>
        <w:ind w:left="17" w:right="12"/>
        <w:jc w:val="both"/>
      </w:pPr>
      <w:bookmarkStart w:id="0" w:name="_Hlk525112933"/>
      <w:bookmarkStart w:id="1" w:name="_Hlk522550637"/>
      <w:bookmarkStart w:id="2" w:name="_Hlk535236377"/>
      <w:r w:rsidRPr="003E603B">
        <w:rPr>
          <w:sz w:val="24"/>
          <w:szCs w:val="24"/>
        </w:rPr>
        <w:t>Гриценко Наталья Владимировна</w:t>
      </w:r>
      <w:r w:rsidR="000013D9" w:rsidRPr="003E603B">
        <w:rPr>
          <w:sz w:val="24"/>
          <w:szCs w:val="24"/>
        </w:rPr>
        <w:t xml:space="preserve">, </w:t>
      </w:r>
      <w:bookmarkStart w:id="3" w:name="_Hlk2848390"/>
      <w:r w:rsidRPr="003E603B">
        <w:rPr>
          <w:sz w:val="24"/>
          <w:szCs w:val="24"/>
        </w:rPr>
        <w:t>(20.01.1971</w:t>
      </w:r>
      <w:bookmarkEnd w:id="0"/>
      <w:bookmarkEnd w:id="1"/>
      <w:bookmarkEnd w:id="2"/>
      <w:bookmarkEnd w:id="3"/>
      <w:r w:rsidRPr="003E603B">
        <w:rPr>
          <w:sz w:val="24"/>
          <w:szCs w:val="24"/>
        </w:rPr>
        <w:t xml:space="preserve">20.01.1971 года рождения, уроженки </w:t>
      </w:r>
      <w:proofErr w:type="spellStart"/>
      <w:r w:rsidRPr="003E603B">
        <w:rPr>
          <w:sz w:val="24"/>
          <w:szCs w:val="24"/>
        </w:rPr>
        <w:t>Батайский</w:t>
      </w:r>
      <w:proofErr w:type="spellEnd"/>
      <w:r w:rsidRPr="003E603B">
        <w:rPr>
          <w:sz w:val="24"/>
          <w:szCs w:val="24"/>
        </w:rPr>
        <w:t xml:space="preserve"> п/</w:t>
      </w:r>
      <w:proofErr w:type="spellStart"/>
      <w:r w:rsidRPr="003E603B">
        <w:rPr>
          <w:sz w:val="24"/>
          <w:szCs w:val="24"/>
        </w:rPr>
        <w:t>овощн</w:t>
      </w:r>
      <w:proofErr w:type="spellEnd"/>
      <w:r w:rsidRPr="003E603B">
        <w:rPr>
          <w:sz w:val="24"/>
          <w:szCs w:val="24"/>
        </w:rPr>
        <w:t xml:space="preserve">. сов № 1 Азовского р-на Ростовской обл., ИНН 616843067002; СНИЛС 068-186-385 02; место жительства: Ростовская обл., гор. Батайск, ул. </w:t>
      </w:r>
      <w:proofErr w:type="spellStart"/>
      <w:r w:rsidRPr="003E603B">
        <w:rPr>
          <w:sz w:val="24"/>
          <w:szCs w:val="24"/>
        </w:rPr>
        <w:t>Сальская</w:t>
      </w:r>
      <w:proofErr w:type="spellEnd"/>
      <w:r w:rsidRPr="003E603B">
        <w:rPr>
          <w:sz w:val="24"/>
          <w:szCs w:val="24"/>
        </w:rPr>
        <w:t>, д. 62</w:t>
      </w:r>
      <w:r w:rsidR="000013D9" w:rsidRPr="003E603B">
        <w:rPr>
          <w:sz w:val="24"/>
          <w:szCs w:val="24"/>
        </w:rPr>
        <w:t>) в лице финансового</w:t>
      </w:r>
      <w:r w:rsidR="00795BE6" w:rsidRPr="003E603B">
        <w:rPr>
          <w:sz w:val="24"/>
          <w:szCs w:val="24"/>
        </w:rPr>
        <w:t xml:space="preserve"> управляющего  Лысенко Е.В. (ИНН 614108646142, СНИЛС 125-049-291 40,  адрес: </w:t>
      </w:r>
      <w:proofErr w:type="spellStart"/>
      <w:r w:rsidR="00795BE6" w:rsidRPr="003E603B">
        <w:rPr>
          <w:sz w:val="24"/>
          <w:szCs w:val="24"/>
        </w:rPr>
        <w:t>г.Ростов</w:t>
      </w:r>
      <w:proofErr w:type="spellEnd"/>
      <w:r w:rsidR="00795BE6" w:rsidRPr="003E603B">
        <w:rPr>
          <w:sz w:val="24"/>
          <w:szCs w:val="24"/>
        </w:rPr>
        <w:t xml:space="preserve">-на- Дону, пер.Халтуринский,4, оф.18,) </w:t>
      </w:r>
      <w:r w:rsidR="00795BE6" w:rsidRPr="003E603B">
        <w:rPr>
          <w:spacing w:val="9"/>
          <w:sz w:val="24"/>
          <w:szCs w:val="24"/>
          <w:highlight w:val="white"/>
        </w:rPr>
        <w:t>член Ассоциации «МСРО АУ» (ИНН 6167065084, ОГРН 1026104143218, адрес: г. Ростов-на-Дону, пер. Гвардейский, 7) утверждена решением Арбитражно</w:t>
      </w:r>
      <w:r w:rsidRPr="003E603B">
        <w:rPr>
          <w:spacing w:val="9"/>
          <w:sz w:val="24"/>
          <w:szCs w:val="24"/>
          <w:highlight w:val="white"/>
        </w:rPr>
        <w:t>го суда Ростовской области от 25.12.2024</w:t>
      </w:r>
      <w:r w:rsidR="000013D9" w:rsidRPr="003E603B">
        <w:rPr>
          <w:spacing w:val="9"/>
          <w:sz w:val="24"/>
          <w:szCs w:val="24"/>
          <w:highlight w:val="white"/>
        </w:rPr>
        <w:t>г по делу № А53-</w:t>
      </w:r>
      <w:r w:rsidRPr="003E603B">
        <w:rPr>
          <w:spacing w:val="9"/>
          <w:sz w:val="24"/>
          <w:szCs w:val="24"/>
          <w:highlight w:val="white"/>
        </w:rPr>
        <w:t>37712</w:t>
      </w:r>
      <w:r w:rsidR="000013D9" w:rsidRPr="003E603B">
        <w:rPr>
          <w:spacing w:val="9"/>
          <w:sz w:val="24"/>
          <w:szCs w:val="24"/>
          <w:highlight w:val="white"/>
        </w:rPr>
        <w:t>/2023</w:t>
      </w:r>
      <w:r w:rsidR="00795BE6" w:rsidRPr="003E603B">
        <w:rPr>
          <w:spacing w:val="9"/>
          <w:sz w:val="24"/>
          <w:szCs w:val="24"/>
          <w:highlight w:val="white"/>
        </w:rPr>
        <w:t>,</w:t>
      </w:r>
      <w:r w:rsidR="00795BE6" w:rsidRPr="003E603B">
        <w:rPr>
          <w:spacing w:val="1"/>
          <w:sz w:val="24"/>
          <w:szCs w:val="24"/>
          <w:highlight w:val="white"/>
        </w:rPr>
        <w:t>с одной стороны, и</w:t>
      </w:r>
      <w:r w:rsidR="00795BE6">
        <w:rPr>
          <w:spacing w:val="1"/>
          <w:sz w:val="22"/>
          <w:highlight w:val="white"/>
        </w:rPr>
        <w:t xml:space="preserve"> ____________________________________________________________________________________________________</w:t>
      </w:r>
      <w:r w:rsidR="00795BE6">
        <w:rPr>
          <w:spacing w:val="5"/>
          <w:sz w:val="22"/>
          <w:highlight w:val="white"/>
        </w:rPr>
        <w:t xml:space="preserve">, </w:t>
      </w:r>
      <w:r w:rsidR="00795BE6">
        <w:rPr>
          <w:sz w:val="22"/>
          <w:highlight w:val="white"/>
        </w:rPr>
        <w:t>именуем__  в дальнейшем «Заявитель», в лице  ___________________________________________________________</w:t>
      </w:r>
      <w:r w:rsidR="00795BE6">
        <w:rPr>
          <w:spacing w:val="1"/>
          <w:sz w:val="22"/>
          <w:highlight w:val="white"/>
        </w:rPr>
        <w:t>, действующего на основании __________________________________________________________</w:t>
      </w:r>
      <w:r w:rsidR="00795BE6">
        <w:rPr>
          <w:sz w:val="22"/>
          <w:highlight w:val="white"/>
        </w:rPr>
        <w:t xml:space="preserve">, с другой стороны, а вместе именуемые «Стороны», заключили настоящий договор о задатке (далее - «Договор») о </w:t>
      </w:r>
      <w:r w:rsidR="00795BE6">
        <w:rPr>
          <w:spacing w:val="-3"/>
          <w:sz w:val="22"/>
          <w:highlight w:val="white"/>
        </w:rPr>
        <w:t>нижеследующем:</w:t>
      </w:r>
    </w:p>
    <w:p w14:paraId="08000000" w14:textId="1496DD1C" w:rsidR="00D42273" w:rsidRDefault="00795BE6" w:rsidP="00D5209F">
      <w:pPr>
        <w:numPr>
          <w:ilvl w:val="0"/>
          <w:numId w:val="1"/>
        </w:numPr>
        <w:tabs>
          <w:tab w:val="left" w:pos="0"/>
        </w:tabs>
        <w:spacing w:line="276" w:lineRule="exact"/>
        <w:jc w:val="both"/>
      </w:pPr>
      <w:r>
        <w:rPr>
          <w:spacing w:val="2"/>
          <w:sz w:val="22"/>
          <w:highlight w:val="white"/>
        </w:rPr>
        <w:t xml:space="preserve">Подписанием настоящего Договора Заявитель подтверждает свое желание </w:t>
      </w:r>
      <w:r>
        <w:rPr>
          <w:spacing w:val="4"/>
          <w:sz w:val="22"/>
          <w:highlight w:val="white"/>
        </w:rPr>
        <w:t>участвовать</w:t>
      </w:r>
      <w:r>
        <w:rPr>
          <w:spacing w:val="8"/>
          <w:sz w:val="22"/>
          <w:highlight w:val="white"/>
        </w:rPr>
        <w:t xml:space="preserve"> в </w:t>
      </w:r>
      <w:r>
        <w:rPr>
          <w:spacing w:val="7"/>
          <w:sz w:val="22"/>
          <w:highlight w:val="white"/>
        </w:rPr>
        <w:t xml:space="preserve">открытых торгах, проводимых в электронной </w:t>
      </w:r>
      <w:bookmarkStart w:id="4" w:name="__DdeLink__3080_1731710969"/>
      <w:r w:rsidR="00D5209F">
        <w:rPr>
          <w:spacing w:val="8"/>
          <w:sz w:val="22"/>
          <w:highlight w:val="white"/>
        </w:rPr>
        <w:t>форме на электронной площадке «</w:t>
      </w:r>
      <w:proofErr w:type="spellStart"/>
      <w:r w:rsidR="00D5209F">
        <w:rPr>
          <w:spacing w:val="8"/>
          <w:sz w:val="22"/>
          <w:highlight w:val="white"/>
        </w:rPr>
        <w:t>ТендерСтандарт</w:t>
      </w:r>
      <w:proofErr w:type="spellEnd"/>
      <w:r>
        <w:rPr>
          <w:spacing w:val="8"/>
          <w:sz w:val="22"/>
          <w:highlight w:val="white"/>
        </w:rPr>
        <w:t>»</w:t>
      </w:r>
      <w:bookmarkEnd w:id="4"/>
      <w:r>
        <w:rPr>
          <w:spacing w:val="8"/>
          <w:sz w:val="22"/>
          <w:highlight w:val="white"/>
        </w:rPr>
        <w:t xml:space="preserve"> в сети </w:t>
      </w:r>
      <w:r>
        <w:rPr>
          <w:spacing w:val="4"/>
          <w:sz w:val="24"/>
          <w:highlight w:val="white"/>
        </w:rPr>
        <w:t>Интернет</w:t>
      </w:r>
      <w:r>
        <w:rPr>
          <w:spacing w:val="8"/>
          <w:sz w:val="22"/>
          <w:highlight w:val="white"/>
        </w:rPr>
        <w:t xml:space="preserve"> по адресу:</w:t>
      </w:r>
      <w:r>
        <w:rPr>
          <w:sz w:val="16"/>
        </w:rPr>
        <w:t xml:space="preserve"> </w:t>
      </w:r>
      <w:r>
        <w:rPr>
          <w:sz w:val="24"/>
        </w:rPr>
        <w:t>https://</w:t>
      </w:r>
      <w:r w:rsidR="00D5209F" w:rsidRPr="00D5209F">
        <w:rPr>
          <w:sz w:val="24"/>
        </w:rPr>
        <w:t xml:space="preserve"> tenderstandart.ru</w:t>
      </w:r>
      <w:r>
        <w:rPr>
          <w:sz w:val="16"/>
        </w:rPr>
        <w:t xml:space="preserve"> </w:t>
      </w:r>
      <w:r>
        <w:rPr>
          <w:spacing w:val="9"/>
          <w:sz w:val="22"/>
          <w:highlight w:val="white"/>
        </w:rPr>
        <w:t>(далее - «Торги»)</w:t>
      </w:r>
      <w:r>
        <w:rPr>
          <w:spacing w:val="8"/>
          <w:sz w:val="22"/>
          <w:highlight w:val="white"/>
        </w:rPr>
        <w:t xml:space="preserve"> </w:t>
      </w:r>
      <w:r w:rsidR="000013D9">
        <w:rPr>
          <w:spacing w:val="8"/>
          <w:sz w:val="22"/>
          <w:highlight w:val="white"/>
        </w:rPr>
        <w:t>по продаже имущества по лоту №</w:t>
      </w:r>
      <w:r w:rsidR="000013D9">
        <w:rPr>
          <w:spacing w:val="8"/>
          <w:sz w:val="22"/>
        </w:rPr>
        <w:t>1</w:t>
      </w:r>
      <w:r w:rsidR="000013D9" w:rsidRPr="000013D9">
        <w:rPr>
          <w:spacing w:val="8"/>
          <w:sz w:val="22"/>
          <w:highlight w:val="white"/>
        </w:rPr>
        <w:t xml:space="preserve"> </w:t>
      </w:r>
      <w:r w:rsidR="000013D9">
        <w:rPr>
          <w:spacing w:val="8"/>
          <w:sz w:val="22"/>
          <w:highlight w:val="white"/>
        </w:rPr>
        <w:t>принадлежащего</w:t>
      </w:r>
      <w:r w:rsidR="003E603B">
        <w:rPr>
          <w:spacing w:val="8"/>
          <w:sz w:val="22"/>
        </w:rPr>
        <w:t xml:space="preserve"> </w:t>
      </w:r>
      <w:r w:rsidR="003E603B" w:rsidRPr="001B0B76">
        <w:rPr>
          <w:sz w:val="22"/>
          <w:szCs w:val="22"/>
        </w:rPr>
        <w:t xml:space="preserve">Гриценко Наталье Владимировне (20.01.1971 года рождения, уроженки </w:t>
      </w:r>
      <w:proofErr w:type="spellStart"/>
      <w:r w:rsidR="003E603B" w:rsidRPr="001B0B76">
        <w:rPr>
          <w:sz w:val="22"/>
          <w:szCs w:val="22"/>
        </w:rPr>
        <w:t>Батайский</w:t>
      </w:r>
      <w:proofErr w:type="spellEnd"/>
      <w:r w:rsidR="003E603B" w:rsidRPr="001B0B76">
        <w:rPr>
          <w:sz w:val="22"/>
          <w:szCs w:val="22"/>
        </w:rPr>
        <w:t xml:space="preserve"> п/</w:t>
      </w:r>
      <w:proofErr w:type="spellStart"/>
      <w:r w:rsidR="003E603B" w:rsidRPr="001B0B76">
        <w:rPr>
          <w:sz w:val="22"/>
          <w:szCs w:val="22"/>
        </w:rPr>
        <w:t>овощн</w:t>
      </w:r>
      <w:proofErr w:type="spellEnd"/>
      <w:r w:rsidR="003E603B" w:rsidRPr="001B0B76">
        <w:rPr>
          <w:sz w:val="22"/>
          <w:szCs w:val="22"/>
        </w:rPr>
        <w:t xml:space="preserve">. сов № 1 Азовского р-на Ростовской обл., ИНН 616843067002; СНИЛС 068-186-385 02; место жительства: Ростовская обл., гор. Батайск, ул. </w:t>
      </w:r>
      <w:proofErr w:type="spellStart"/>
      <w:r w:rsidR="003E603B" w:rsidRPr="001B0B76">
        <w:rPr>
          <w:sz w:val="22"/>
          <w:szCs w:val="22"/>
        </w:rPr>
        <w:t>Сальская</w:t>
      </w:r>
      <w:proofErr w:type="spellEnd"/>
      <w:r w:rsidR="003E603B" w:rsidRPr="001B0B76">
        <w:rPr>
          <w:sz w:val="22"/>
          <w:szCs w:val="22"/>
        </w:rPr>
        <w:t>, д. 62</w:t>
      </w:r>
      <w:r w:rsidR="003E603B" w:rsidRPr="001B0B76">
        <w:rPr>
          <w:spacing w:val="8"/>
          <w:sz w:val="22"/>
          <w:szCs w:val="22"/>
          <w:highlight w:val="white"/>
        </w:rPr>
        <w:t>)</w:t>
      </w:r>
      <w:r w:rsidR="003E603B">
        <w:rPr>
          <w:spacing w:val="8"/>
          <w:sz w:val="22"/>
          <w:highlight w:val="white"/>
        </w:rPr>
        <w:t xml:space="preserve"> </w:t>
      </w:r>
      <w:r>
        <w:rPr>
          <w:spacing w:val="4"/>
          <w:sz w:val="22"/>
          <w:highlight w:val="white"/>
        </w:rPr>
        <w:t xml:space="preserve">на условиях, указанных в </w:t>
      </w:r>
      <w:r>
        <w:rPr>
          <w:sz w:val="22"/>
          <w:highlight w:val="white"/>
        </w:rPr>
        <w:t>информационном сообщении о проведении Торгов</w:t>
      </w:r>
      <w:r>
        <w:rPr>
          <w:spacing w:val="9"/>
          <w:sz w:val="22"/>
          <w:highlight w:val="white"/>
        </w:rPr>
        <w:t xml:space="preserve">, </w:t>
      </w:r>
      <w:r>
        <w:rPr>
          <w:sz w:val="22"/>
          <w:highlight w:val="white"/>
        </w:rPr>
        <w:t xml:space="preserve">опубликованном </w:t>
      </w:r>
      <w:r w:rsidR="003E603B">
        <w:rPr>
          <w:spacing w:val="9"/>
          <w:sz w:val="22"/>
          <w:highlight w:val="white"/>
        </w:rPr>
        <w:t>в сети Интернет</w:t>
      </w:r>
      <w:r>
        <w:rPr>
          <w:sz w:val="16"/>
        </w:rPr>
        <w:t xml:space="preserve"> </w:t>
      </w:r>
      <w:r w:rsidR="001B0B76">
        <w:rPr>
          <w:sz w:val="24"/>
        </w:rPr>
        <w:t>https://</w:t>
      </w:r>
      <w:r w:rsidR="00D5209F" w:rsidRPr="00D5209F">
        <w:rPr>
          <w:sz w:val="24"/>
        </w:rPr>
        <w:t xml:space="preserve"> </w:t>
      </w:r>
      <w:hyperlink r:id="rId7" w:history="1">
        <w:proofErr w:type="gramStart"/>
        <w:r w:rsidR="00D5209F" w:rsidRPr="000E7ADC">
          <w:rPr>
            <w:rStyle w:val="af1"/>
            <w:sz w:val="24"/>
          </w:rPr>
          <w:t>https://tenderstandart.ru</w:t>
        </w:r>
      </w:hyperlink>
      <w:r w:rsidR="00D5209F">
        <w:rPr>
          <w:sz w:val="24"/>
        </w:rPr>
        <w:t xml:space="preserve"> </w:t>
      </w:r>
      <w:r>
        <w:rPr>
          <w:sz w:val="16"/>
        </w:rPr>
        <w:t xml:space="preserve"> </w:t>
      </w:r>
      <w:r>
        <w:rPr>
          <w:spacing w:val="-11"/>
          <w:sz w:val="22"/>
          <w:highlight w:val="white"/>
        </w:rPr>
        <w:t>и</w:t>
      </w:r>
      <w:proofErr w:type="gramEnd"/>
      <w:r>
        <w:rPr>
          <w:spacing w:val="-11"/>
          <w:sz w:val="22"/>
          <w:highlight w:val="white"/>
        </w:rPr>
        <w:t xml:space="preserve"> </w:t>
      </w:r>
      <w:hyperlink r:id="rId8" w:history="1">
        <w:r>
          <w:rPr>
            <w:rStyle w:val="-0"/>
            <w:sz w:val="22"/>
          </w:rPr>
          <w:t>http://www.bankrot.fedresurs.ru</w:t>
        </w:r>
      </w:hyperlink>
      <w:r>
        <w:rPr>
          <w:rStyle w:val="-0"/>
          <w:sz w:val="22"/>
        </w:rPr>
        <w:t>.</w:t>
      </w:r>
    </w:p>
    <w:p w14:paraId="36CEEFBD" w14:textId="77777777" w:rsidR="000013D9" w:rsidRDefault="00795BE6" w:rsidP="003E603B">
      <w:pPr>
        <w:tabs>
          <w:tab w:val="left" w:pos="0"/>
          <w:tab w:val="left" w:pos="720"/>
        </w:tabs>
        <w:spacing w:line="276" w:lineRule="exact"/>
        <w:ind w:left="720"/>
        <w:jc w:val="both"/>
        <w:rPr>
          <w:spacing w:val="4"/>
          <w:sz w:val="22"/>
        </w:rPr>
      </w:pPr>
      <w:r>
        <w:rPr>
          <w:spacing w:val="4"/>
          <w:sz w:val="22"/>
          <w:highlight w:val="white"/>
        </w:rPr>
        <w:t xml:space="preserve">Заявитель перечисляет на счет </w:t>
      </w:r>
    </w:p>
    <w:p w14:paraId="6D887315" w14:textId="77777777" w:rsidR="003E603B" w:rsidRPr="003E603B" w:rsidRDefault="003E603B" w:rsidP="003E603B">
      <w:pPr>
        <w:tabs>
          <w:tab w:val="left" w:pos="0"/>
        </w:tabs>
        <w:spacing w:line="276" w:lineRule="exact"/>
        <w:ind w:left="720"/>
        <w:jc w:val="both"/>
        <w:rPr>
          <w:spacing w:val="4"/>
          <w:sz w:val="22"/>
        </w:rPr>
      </w:pPr>
      <w:r w:rsidRPr="003E603B">
        <w:rPr>
          <w:spacing w:val="4"/>
          <w:sz w:val="22"/>
        </w:rPr>
        <w:t>Наименование Банка: ПАО "Сбербанк России" Юго-Западный</w:t>
      </w:r>
    </w:p>
    <w:p w14:paraId="26B3DC46" w14:textId="77777777" w:rsidR="003E603B" w:rsidRPr="003E603B" w:rsidRDefault="003E603B" w:rsidP="003E603B">
      <w:pPr>
        <w:tabs>
          <w:tab w:val="left" w:pos="0"/>
        </w:tabs>
        <w:spacing w:line="276" w:lineRule="exact"/>
        <w:ind w:left="720"/>
        <w:jc w:val="both"/>
        <w:rPr>
          <w:spacing w:val="4"/>
          <w:sz w:val="22"/>
        </w:rPr>
      </w:pPr>
      <w:r w:rsidRPr="003E603B">
        <w:rPr>
          <w:spacing w:val="4"/>
          <w:sz w:val="22"/>
        </w:rPr>
        <w:t>Получатель: Гриценко Наталья Владимировна</w:t>
      </w:r>
    </w:p>
    <w:p w14:paraId="5D1635C8" w14:textId="43DC64BF" w:rsidR="003E603B" w:rsidRPr="003E603B" w:rsidRDefault="003E603B" w:rsidP="003E603B">
      <w:pPr>
        <w:tabs>
          <w:tab w:val="left" w:pos="0"/>
        </w:tabs>
        <w:spacing w:line="276" w:lineRule="exact"/>
        <w:ind w:left="720"/>
        <w:jc w:val="both"/>
        <w:rPr>
          <w:spacing w:val="4"/>
          <w:sz w:val="22"/>
        </w:rPr>
      </w:pPr>
      <w:r w:rsidRPr="003E603B">
        <w:rPr>
          <w:spacing w:val="4"/>
          <w:sz w:val="22"/>
        </w:rPr>
        <w:t>Расчетный счет:</w:t>
      </w:r>
      <w:r w:rsidR="00D5209F" w:rsidRPr="00D5209F">
        <w:t xml:space="preserve"> </w:t>
      </w:r>
      <w:r w:rsidR="00D5209F" w:rsidRPr="00D5209F">
        <w:rPr>
          <w:spacing w:val="4"/>
          <w:sz w:val="22"/>
        </w:rPr>
        <w:t>40817810752222526204</w:t>
      </w:r>
    </w:p>
    <w:p w14:paraId="381A1705" w14:textId="77777777" w:rsidR="003E603B" w:rsidRPr="003E603B" w:rsidRDefault="003E603B" w:rsidP="003E603B">
      <w:pPr>
        <w:tabs>
          <w:tab w:val="left" w:pos="0"/>
        </w:tabs>
        <w:spacing w:line="276" w:lineRule="exact"/>
        <w:ind w:left="720"/>
        <w:jc w:val="both"/>
        <w:rPr>
          <w:spacing w:val="4"/>
          <w:sz w:val="22"/>
        </w:rPr>
      </w:pPr>
      <w:r w:rsidRPr="003E603B">
        <w:rPr>
          <w:spacing w:val="4"/>
          <w:sz w:val="22"/>
        </w:rPr>
        <w:t>ИНН Банка получателя:7707083893</w:t>
      </w:r>
    </w:p>
    <w:p w14:paraId="5BF1DABB" w14:textId="77777777" w:rsidR="003E603B" w:rsidRPr="003E603B" w:rsidRDefault="003E603B" w:rsidP="003E603B">
      <w:pPr>
        <w:tabs>
          <w:tab w:val="left" w:pos="0"/>
        </w:tabs>
        <w:spacing w:line="276" w:lineRule="exact"/>
        <w:ind w:left="720"/>
        <w:jc w:val="both"/>
        <w:rPr>
          <w:spacing w:val="4"/>
          <w:sz w:val="22"/>
        </w:rPr>
      </w:pPr>
      <w:r w:rsidRPr="003E603B">
        <w:rPr>
          <w:spacing w:val="4"/>
          <w:sz w:val="22"/>
        </w:rPr>
        <w:t>ИНН Должника:616843067002</w:t>
      </w:r>
    </w:p>
    <w:p w14:paraId="68610F73" w14:textId="77777777" w:rsidR="003E603B" w:rsidRPr="003E603B" w:rsidRDefault="003E603B" w:rsidP="003E603B">
      <w:pPr>
        <w:tabs>
          <w:tab w:val="left" w:pos="0"/>
        </w:tabs>
        <w:spacing w:line="276" w:lineRule="exact"/>
        <w:ind w:left="720"/>
        <w:jc w:val="both"/>
        <w:rPr>
          <w:spacing w:val="4"/>
          <w:sz w:val="22"/>
        </w:rPr>
      </w:pPr>
      <w:r w:rsidRPr="003E603B">
        <w:rPr>
          <w:spacing w:val="4"/>
          <w:sz w:val="22"/>
        </w:rPr>
        <w:t>БИК:046015602</w:t>
      </w:r>
    </w:p>
    <w:p w14:paraId="6E9A8E9C" w14:textId="77777777" w:rsidR="003E603B" w:rsidRPr="003E603B" w:rsidRDefault="003E603B" w:rsidP="003E603B">
      <w:pPr>
        <w:tabs>
          <w:tab w:val="left" w:pos="0"/>
        </w:tabs>
        <w:spacing w:line="276" w:lineRule="exact"/>
        <w:ind w:left="720"/>
        <w:jc w:val="both"/>
        <w:rPr>
          <w:spacing w:val="4"/>
          <w:sz w:val="22"/>
        </w:rPr>
      </w:pPr>
      <w:r w:rsidRPr="003E603B">
        <w:rPr>
          <w:spacing w:val="4"/>
          <w:sz w:val="22"/>
        </w:rPr>
        <w:t>КПП: 616143002</w:t>
      </w:r>
    </w:p>
    <w:p w14:paraId="3DBF3278" w14:textId="3DE98E55" w:rsidR="003E603B" w:rsidRDefault="003E603B" w:rsidP="003E603B">
      <w:pPr>
        <w:tabs>
          <w:tab w:val="left" w:pos="0"/>
          <w:tab w:val="left" w:pos="720"/>
        </w:tabs>
        <w:spacing w:line="276" w:lineRule="exact"/>
        <w:ind w:left="360"/>
        <w:jc w:val="both"/>
        <w:rPr>
          <w:spacing w:val="4"/>
          <w:sz w:val="22"/>
        </w:rPr>
      </w:pPr>
      <w:r>
        <w:rPr>
          <w:spacing w:val="4"/>
          <w:sz w:val="22"/>
        </w:rPr>
        <w:t xml:space="preserve">      </w:t>
      </w:r>
      <w:r w:rsidRPr="003E603B">
        <w:rPr>
          <w:spacing w:val="4"/>
          <w:sz w:val="22"/>
        </w:rPr>
        <w:t>Корр. счет: 30101810600000000602</w:t>
      </w:r>
    </w:p>
    <w:p w14:paraId="09000000" w14:textId="48688038" w:rsidR="00D42273" w:rsidRDefault="00795BE6" w:rsidP="000013D9">
      <w:pPr>
        <w:tabs>
          <w:tab w:val="left" w:pos="0"/>
          <w:tab w:val="left" w:pos="720"/>
        </w:tabs>
        <w:spacing w:line="276" w:lineRule="exact"/>
        <w:ind w:left="720"/>
        <w:jc w:val="both"/>
        <w:rPr>
          <w:spacing w:val="4"/>
          <w:sz w:val="22"/>
        </w:rPr>
      </w:pPr>
      <w:r>
        <w:rPr>
          <w:spacing w:val="4"/>
          <w:sz w:val="22"/>
          <w:highlight w:val="white"/>
        </w:rPr>
        <w:t>сумму задатка в размере ___________ (_____________________________________________________) рублей ___ копеек по лоту №__ в срок, указанный в сообщении о проведении Торгов. Обязанность Заявителя по перечислению задатка считается исполненной в момент зачисления денежных средств на банковский счет Организатора торгов и подтверждается выпиской с указанного счета.</w:t>
      </w:r>
    </w:p>
    <w:p w14:paraId="440626A6" w14:textId="77777777" w:rsidR="003E603B" w:rsidRDefault="003E603B" w:rsidP="000013D9">
      <w:pPr>
        <w:tabs>
          <w:tab w:val="left" w:pos="0"/>
          <w:tab w:val="left" w:pos="720"/>
        </w:tabs>
        <w:spacing w:line="276" w:lineRule="exact"/>
        <w:ind w:left="720"/>
        <w:jc w:val="both"/>
        <w:rPr>
          <w:sz w:val="24"/>
        </w:rPr>
      </w:pPr>
    </w:p>
    <w:p w14:paraId="0A000000" w14:textId="77777777" w:rsidR="00D42273" w:rsidRDefault="00795BE6">
      <w:pPr>
        <w:numPr>
          <w:ilvl w:val="0"/>
          <w:numId w:val="1"/>
        </w:numPr>
        <w:tabs>
          <w:tab w:val="left" w:pos="0"/>
        </w:tabs>
        <w:spacing w:line="276" w:lineRule="exact"/>
        <w:ind w:left="0" w:firstLine="360"/>
        <w:jc w:val="both"/>
        <w:rPr>
          <w:spacing w:val="5"/>
          <w:sz w:val="22"/>
          <w:highlight w:val="white"/>
        </w:rPr>
      </w:pPr>
      <w:r>
        <w:rPr>
          <w:spacing w:val="4"/>
          <w:sz w:val="22"/>
          <w:highlight w:val="white"/>
        </w:rPr>
        <w:t xml:space="preserve">В случае признания Заявителя победителем Торгов задаток ему не возвращается и </w:t>
      </w:r>
      <w:r>
        <w:rPr>
          <w:spacing w:val="2"/>
          <w:sz w:val="22"/>
          <w:highlight w:val="white"/>
        </w:rPr>
        <w:t xml:space="preserve">засчитывается в счет исполнения обязательства победителя Торгов при заключении договора купли-продажи имущества и имущественных прав </w:t>
      </w:r>
      <w:r>
        <w:rPr>
          <w:spacing w:val="8"/>
          <w:sz w:val="22"/>
          <w:highlight w:val="white"/>
        </w:rPr>
        <w:t>по лоту №</w:t>
      </w:r>
      <w:r>
        <w:rPr>
          <w:spacing w:val="4"/>
          <w:sz w:val="22"/>
          <w:highlight w:val="white"/>
        </w:rPr>
        <w:t>___</w:t>
      </w:r>
      <w:r>
        <w:rPr>
          <w:spacing w:val="5"/>
          <w:sz w:val="22"/>
          <w:highlight w:val="white"/>
        </w:rPr>
        <w:t xml:space="preserve">. </w:t>
      </w:r>
    </w:p>
    <w:p w14:paraId="0B000000" w14:textId="77777777" w:rsidR="00D42273" w:rsidRDefault="00795BE6">
      <w:pPr>
        <w:numPr>
          <w:ilvl w:val="0"/>
          <w:numId w:val="1"/>
        </w:numPr>
        <w:spacing w:line="276" w:lineRule="exact"/>
        <w:ind w:left="0" w:firstLine="378"/>
        <w:jc w:val="both"/>
      </w:pPr>
      <w:r>
        <w:rPr>
          <w:sz w:val="22"/>
          <w:highlight w:val="white"/>
        </w:rPr>
        <w:t xml:space="preserve">Организатор торгов обязуется в течение 5 (пяти) рабочих дней со дня </w:t>
      </w:r>
      <w:r>
        <w:rPr>
          <w:spacing w:val="2"/>
          <w:sz w:val="22"/>
          <w:highlight w:val="white"/>
        </w:rPr>
        <w:t>подписания Протокола   о результатах проведения торгов (далее - «Протокол»)</w:t>
      </w:r>
      <w:r>
        <w:rPr>
          <w:b/>
          <w:spacing w:val="2"/>
          <w:sz w:val="22"/>
          <w:highlight w:val="white"/>
        </w:rPr>
        <w:t xml:space="preserve">, </w:t>
      </w:r>
      <w:r>
        <w:rPr>
          <w:spacing w:val="2"/>
          <w:sz w:val="22"/>
          <w:highlight w:val="white"/>
        </w:rPr>
        <w:t xml:space="preserve">возвратить </w:t>
      </w:r>
      <w:r>
        <w:rPr>
          <w:spacing w:val="-1"/>
          <w:sz w:val="22"/>
          <w:highlight w:val="white"/>
        </w:rPr>
        <w:t>Заявителю уплаченную ранее сумму задатка на банковский счет, указанный в Договоре, в случаях:</w:t>
      </w:r>
    </w:p>
    <w:p w14:paraId="0C000000" w14:textId="77777777" w:rsidR="00D42273" w:rsidRDefault="00795BE6">
      <w:pPr>
        <w:numPr>
          <w:ilvl w:val="0"/>
          <w:numId w:val="2"/>
        </w:numPr>
        <w:tabs>
          <w:tab w:val="left" w:pos="1408"/>
          <w:tab w:val="left" w:pos="1799"/>
        </w:tabs>
        <w:spacing w:line="276" w:lineRule="exact"/>
        <w:ind w:left="352" w:firstLine="74"/>
        <w:jc w:val="both"/>
        <w:rPr>
          <w:spacing w:val="1"/>
          <w:sz w:val="22"/>
          <w:highlight w:val="white"/>
        </w:rPr>
      </w:pPr>
      <w:r>
        <w:rPr>
          <w:spacing w:val="1"/>
          <w:sz w:val="22"/>
          <w:highlight w:val="white"/>
        </w:rPr>
        <w:t>принятия решения Организатором торгов об отказе в допуске Заявителя к участию в Торгах;</w:t>
      </w:r>
    </w:p>
    <w:p w14:paraId="0D000000" w14:textId="77777777" w:rsidR="00D42273" w:rsidRDefault="00795BE6">
      <w:pPr>
        <w:numPr>
          <w:ilvl w:val="0"/>
          <w:numId w:val="2"/>
        </w:numPr>
        <w:spacing w:line="276" w:lineRule="exact"/>
        <w:ind w:left="3" w:firstLine="423"/>
        <w:jc w:val="both"/>
        <w:rPr>
          <w:sz w:val="22"/>
          <w:highlight w:val="white"/>
        </w:rPr>
      </w:pPr>
      <w:r>
        <w:rPr>
          <w:sz w:val="22"/>
          <w:highlight w:val="white"/>
        </w:rPr>
        <w:t>непризнания Заявителя победителем Торгов в соответствии с Протоколом;</w:t>
      </w:r>
    </w:p>
    <w:p w14:paraId="0E000000" w14:textId="77777777" w:rsidR="00D42273" w:rsidRDefault="00795BE6">
      <w:pPr>
        <w:numPr>
          <w:ilvl w:val="0"/>
          <w:numId w:val="2"/>
        </w:numPr>
        <w:tabs>
          <w:tab w:val="left" w:pos="1851"/>
          <w:tab w:val="left" w:pos="2438"/>
          <w:tab w:val="left" w:pos="3912"/>
        </w:tabs>
        <w:spacing w:line="276" w:lineRule="exact"/>
        <w:ind w:left="352" w:firstLine="74"/>
        <w:jc w:val="both"/>
        <w:rPr>
          <w:spacing w:val="-1"/>
          <w:sz w:val="22"/>
          <w:highlight w:val="white"/>
        </w:rPr>
      </w:pPr>
      <w:r>
        <w:rPr>
          <w:spacing w:val="-1"/>
          <w:sz w:val="22"/>
          <w:highlight w:val="white"/>
        </w:rPr>
        <w:t>объявления Торгов несостоявшимися.</w:t>
      </w:r>
    </w:p>
    <w:p w14:paraId="0F000000" w14:textId="183BE50A" w:rsidR="00D42273" w:rsidRDefault="00795BE6">
      <w:pPr>
        <w:tabs>
          <w:tab w:val="left" w:pos="1851"/>
          <w:tab w:val="left" w:pos="2438"/>
          <w:tab w:val="left" w:pos="3912"/>
        </w:tabs>
        <w:spacing w:line="276" w:lineRule="exact"/>
        <w:ind w:left="426"/>
        <w:jc w:val="both"/>
        <w:rPr>
          <w:spacing w:val="-1"/>
          <w:sz w:val="22"/>
          <w:highlight w:val="white"/>
        </w:rPr>
      </w:pPr>
      <w:r>
        <w:rPr>
          <w:spacing w:val="-1"/>
          <w:sz w:val="22"/>
          <w:highlight w:val="white"/>
        </w:rPr>
        <w:lastRenderedPageBreak/>
        <w:t>В случае представления Заявителем некорректных сведений о банковских реквизитах, возврат задатка производится после представления Организат</w:t>
      </w:r>
      <w:r w:rsidR="000013D9">
        <w:rPr>
          <w:spacing w:val="-1"/>
          <w:sz w:val="22"/>
          <w:highlight w:val="white"/>
        </w:rPr>
        <w:t>о</w:t>
      </w:r>
      <w:r>
        <w:rPr>
          <w:spacing w:val="-1"/>
          <w:sz w:val="22"/>
          <w:highlight w:val="white"/>
        </w:rPr>
        <w:t xml:space="preserve">ру торгов Заявителем верных данных реквизитов банковского счета. </w:t>
      </w:r>
    </w:p>
    <w:p w14:paraId="10000000" w14:textId="77777777" w:rsidR="00D42273" w:rsidRDefault="00795BE6">
      <w:pPr>
        <w:numPr>
          <w:ilvl w:val="0"/>
          <w:numId w:val="3"/>
        </w:numPr>
        <w:tabs>
          <w:tab w:val="left" w:pos="3096"/>
          <w:tab w:val="left" w:pos="3190"/>
          <w:tab w:val="left" w:pos="4664"/>
        </w:tabs>
        <w:spacing w:line="276" w:lineRule="exact"/>
        <w:jc w:val="both"/>
        <w:rPr>
          <w:sz w:val="22"/>
          <w:highlight w:val="white"/>
        </w:rPr>
      </w:pPr>
      <w:r>
        <w:rPr>
          <w:sz w:val="22"/>
          <w:highlight w:val="white"/>
        </w:rPr>
        <w:t>Заявитель согласен, что задаток не возвращается ему в следующих случаях:</w:t>
      </w:r>
    </w:p>
    <w:p w14:paraId="11000000" w14:textId="77777777" w:rsidR="00D42273" w:rsidRDefault="00795BE6">
      <w:pPr>
        <w:numPr>
          <w:ilvl w:val="0"/>
          <w:numId w:val="4"/>
        </w:numPr>
        <w:tabs>
          <w:tab w:val="left" w:pos="1786"/>
          <w:tab w:val="left" w:pos="2344"/>
          <w:tab w:val="left" w:pos="2438"/>
          <w:tab w:val="left" w:pos="3912"/>
        </w:tabs>
        <w:spacing w:line="276" w:lineRule="exact"/>
        <w:jc w:val="both"/>
        <w:rPr>
          <w:sz w:val="22"/>
          <w:highlight w:val="white"/>
        </w:rPr>
      </w:pPr>
      <w:r>
        <w:rPr>
          <w:sz w:val="22"/>
          <w:highlight w:val="white"/>
        </w:rPr>
        <w:t xml:space="preserve">признания Заявителя победителем Торгов и дальнейшего отказа или уклонения его от подписания договора купли-продажи имущества </w:t>
      </w:r>
      <w:r>
        <w:rPr>
          <w:spacing w:val="8"/>
          <w:sz w:val="22"/>
          <w:highlight w:val="white"/>
        </w:rPr>
        <w:t xml:space="preserve">и имущественных прав </w:t>
      </w:r>
      <w:r>
        <w:rPr>
          <w:sz w:val="22"/>
          <w:highlight w:val="white"/>
        </w:rPr>
        <w:t>по лоту №__;</w:t>
      </w:r>
    </w:p>
    <w:p w14:paraId="12000000" w14:textId="77777777" w:rsidR="00D42273" w:rsidRDefault="00795BE6">
      <w:pPr>
        <w:numPr>
          <w:ilvl w:val="0"/>
          <w:numId w:val="4"/>
        </w:numPr>
        <w:tabs>
          <w:tab w:val="left" w:pos="1786"/>
          <w:tab w:val="left" w:pos="2344"/>
          <w:tab w:val="left" w:pos="2438"/>
          <w:tab w:val="left" w:pos="3912"/>
        </w:tabs>
        <w:spacing w:line="276" w:lineRule="exact"/>
        <w:ind w:left="0" w:firstLine="426"/>
        <w:jc w:val="both"/>
        <w:rPr>
          <w:sz w:val="22"/>
          <w:highlight w:val="white"/>
        </w:rPr>
      </w:pPr>
      <w:r>
        <w:rPr>
          <w:spacing w:val="8"/>
          <w:sz w:val="22"/>
          <w:highlight w:val="white"/>
        </w:rPr>
        <w:t>признание Заявителя победителем Торгов и неоплаты им в полном объеме</w:t>
      </w:r>
      <w:r>
        <w:rPr>
          <w:spacing w:val="5"/>
          <w:sz w:val="22"/>
          <w:highlight w:val="white"/>
        </w:rPr>
        <w:t xml:space="preserve"> цены лота №__ в течение 30 дней с даты </w:t>
      </w:r>
      <w:r>
        <w:rPr>
          <w:sz w:val="22"/>
          <w:highlight w:val="white"/>
        </w:rPr>
        <w:t xml:space="preserve">подписания договора купли-продажи имущества </w:t>
      </w:r>
      <w:r>
        <w:rPr>
          <w:spacing w:val="8"/>
          <w:sz w:val="22"/>
          <w:highlight w:val="white"/>
        </w:rPr>
        <w:t xml:space="preserve">и имущественных прав </w:t>
      </w:r>
      <w:r>
        <w:rPr>
          <w:sz w:val="22"/>
          <w:highlight w:val="white"/>
        </w:rPr>
        <w:t>по лоту №__;</w:t>
      </w:r>
    </w:p>
    <w:p w14:paraId="13000000" w14:textId="77777777" w:rsidR="00D42273" w:rsidRDefault="00795BE6">
      <w:pPr>
        <w:numPr>
          <w:ilvl w:val="0"/>
          <w:numId w:val="5"/>
        </w:numPr>
        <w:tabs>
          <w:tab w:val="left" w:pos="730"/>
        </w:tabs>
        <w:spacing w:before="5" w:line="274" w:lineRule="exact"/>
        <w:ind w:left="0" w:firstLine="339"/>
        <w:jc w:val="both"/>
        <w:rPr>
          <w:spacing w:val="-1"/>
          <w:sz w:val="22"/>
          <w:highlight w:val="white"/>
        </w:rPr>
      </w:pPr>
      <w:r>
        <w:rPr>
          <w:spacing w:val="-1"/>
          <w:sz w:val="22"/>
          <w:highlight w:val="white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14000000" w14:textId="6AC77252" w:rsidR="00D42273" w:rsidRDefault="00795BE6">
      <w:pPr>
        <w:numPr>
          <w:ilvl w:val="0"/>
          <w:numId w:val="5"/>
        </w:numPr>
        <w:tabs>
          <w:tab w:val="left" w:pos="730"/>
        </w:tabs>
        <w:spacing w:before="5" w:line="274" w:lineRule="exact"/>
        <w:ind w:left="0" w:firstLine="339"/>
        <w:jc w:val="both"/>
        <w:rPr>
          <w:spacing w:val="-1"/>
          <w:sz w:val="22"/>
          <w:highlight w:val="white"/>
        </w:rPr>
      </w:pPr>
      <w:r w:rsidRPr="003E603B">
        <w:rPr>
          <w:b/>
          <w:i/>
          <w:sz w:val="24"/>
          <w:u w:val="single"/>
        </w:rPr>
        <w:t>Комиссия банка за перечисления задатка, обратно участнику торгов входит в состав суммы возвращаемого задатка при его возврате, и устанавливается в соответствии с тарифами кредитной организации</w:t>
      </w:r>
      <w:r w:rsidR="001B0B76">
        <w:rPr>
          <w:b/>
          <w:i/>
          <w:sz w:val="24"/>
        </w:rPr>
        <w:t xml:space="preserve">, ТО ЕСТЬ ЗАДАТОК ВОЗРАЩАЕТСЯ </w:t>
      </w:r>
      <w:r w:rsidR="00D5209F">
        <w:rPr>
          <w:b/>
          <w:i/>
          <w:sz w:val="24"/>
        </w:rPr>
        <w:t>ЗА ВЫ</w:t>
      </w:r>
      <w:r w:rsidR="001B0B76">
        <w:rPr>
          <w:b/>
          <w:i/>
          <w:sz w:val="24"/>
        </w:rPr>
        <w:t>ЧЕТОМ КОМИССИИ БАНКА.</w:t>
      </w:r>
    </w:p>
    <w:p w14:paraId="15000000" w14:textId="77777777" w:rsidR="00D42273" w:rsidRDefault="00795BE6">
      <w:pPr>
        <w:numPr>
          <w:ilvl w:val="0"/>
          <w:numId w:val="5"/>
        </w:numPr>
        <w:tabs>
          <w:tab w:val="left" w:pos="730"/>
        </w:tabs>
        <w:spacing w:before="5" w:line="274" w:lineRule="exact"/>
        <w:ind w:left="0" w:firstLine="326"/>
        <w:jc w:val="both"/>
        <w:rPr>
          <w:spacing w:val="-1"/>
          <w:sz w:val="22"/>
          <w:highlight w:val="white"/>
        </w:rPr>
      </w:pPr>
      <w:r>
        <w:rPr>
          <w:spacing w:val="-1"/>
          <w:sz w:val="22"/>
          <w:highlight w:val="white"/>
        </w:rPr>
        <w:t>Все споры и/или разногласия, возникшие при исполнении настоящего Договора или в связи с ним, Стороны урегулируют путем переговоров, в противном случае они подлежат разрешению в Арбитражном суде Ростовской области.</w:t>
      </w:r>
    </w:p>
    <w:p w14:paraId="16000000" w14:textId="0B853FD5" w:rsidR="00D42273" w:rsidRDefault="00795BE6">
      <w:pPr>
        <w:numPr>
          <w:ilvl w:val="0"/>
          <w:numId w:val="5"/>
        </w:numPr>
        <w:tabs>
          <w:tab w:val="left" w:pos="0"/>
        </w:tabs>
        <w:spacing w:before="5" w:line="274" w:lineRule="exact"/>
        <w:ind w:left="0" w:firstLine="360"/>
        <w:jc w:val="both"/>
      </w:pPr>
      <w:r>
        <w:rPr>
          <w:spacing w:val="2"/>
          <w:sz w:val="22"/>
          <w:highlight w:val="white"/>
        </w:rPr>
        <w:t>Настоящий договор размещается н</w:t>
      </w:r>
      <w:r w:rsidR="00D5209F">
        <w:rPr>
          <w:spacing w:val="2"/>
          <w:sz w:val="22"/>
          <w:highlight w:val="white"/>
        </w:rPr>
        <w:t>а электронной площадке «</w:t>
      </w:r>
      <w:proofErr w:type="spellStart"/>
      <w:r w:rsidR="00D5209F">
        <w:rPr>
          <w:spacing w:val="2"/>
          <w:sz w:val="22"/>
          <w:highlight w:val="white"/>
        </w:rPr>
        <w:t>ТендерСтандарт</w:t>
      </w:r>
      <w:proofErr w:type="spellEnd"/>
      <w:r>
        <w:rPr>
          <w:spacing w:val="2"/>
          <w:sz w:val="22"/>
          <w:highlight w:val="white"/>
        </w:rPr>
        <w:t>»</w:t>
      </w:r>
      <w:r>
        <w:rPr>
          <w:spacing w:val="8"/>
          <w:sz w:val="22"/>
          <w:highlight w:val="white"/>
        </w:rPr>
        <w:t xml:space="preserve"> адрес в сети Интернет</w:t>
      </w:r>
      <w:r>
        <w:rPr>
          <w:sz w:val="24"/>
        </w:rPr>
        <w:t xml:space="preserve"> https://</w:t>
      </w:r>
      <w:r w:rsidR="00D5209F" w:rsidRPr="00D5209F">
        <w:rPr>
          <w:sz w:val="24"/>
        </w:rPr>
        <w:t xml:space="preserve"> </w:t>
      </w:r>
      <w:hyperlink r:id="rId9" w:history="1">
        <w:r w:rsidR="00D5209F" w:rsidRPr="000E7ADC">
          <w:rPr>
            <w:rStyle w:val="af1"/>
            <w:sz w:val="24"/>
          </w:rPr>
          <w:t>https://tenderstandart.ru</w:t>
        </w:r>
      </w:hyperlink>
      <w:r>
        <w:rPr>
          <w:spacing w:val="-1"/>
          <w:sz w:val="22"/>
          <w:highlight w:val="white"/>
        </w:rPr>
        <w:t xml:space="preserve"> в разделе Торгов и подписывается электронной цифровой подписью Организатора торгов.</w:t>
      </w:r>
    </w:p>
    <w:p w14:paraId="17000000" w14:textId="0631FDA6" w:rsidR="00D42273" w:rsidRDefault="00795BE6">
      <w:pPr>
        <w:numPr>
          <w:ilvl w:val="0"/>
          <w:numId w:val="5"/>
        </w:numPr>
        <w:tabs>
          <w:tab w:val="left" w:pos="782"/>
        </w:tabs>
        <w:spacing w:before="5" w:line="274" w:lineRule="exact"/>
        <w:ind w:left="13" w:firstLine="274"/>
        <w:jc w:val="both"/>
        <w:rPr>
          <w:spacing w:val="-1"/>
          <w:sz w:val="22"/>
          <w:highlight w:val="white"/>
        </w:rPr>
      </w:pPr>
      <w:r>
        <w:rPr>
          <w:spacing w:val="-1"/>
          <w:sz w:val="22"/>
          <w:highlight w:val="white"/>
        </w:rPr>
        <w:t>Заявитель, как Сторона договора, вносит в настоящий договор данные о себе, номере лота и сумме задатка по лоту.  Внесение Заявителем в договор изменений и дополнений, кроме сведений о себе, номере</w:t>
      </w:r>
      <w:r w:rsidR="00D5209F">
        <w:rPr>
          <w:spacing w:val="-1"/>
          <w:sz w:val="22"/>
          <w:highlight w:val="white"/>
        </w:rPr>
        <w:t xml:space="preserve"> лота и сумме задатка по лоту, </w:t>
      </w:r>
      <w:r>
        <w:rPr>
          <w:spacing w:val="-1"/>
          <w:sz w:val="22"/>
          <w:highlight w:val="white"/>
        </w:rPr>
        <w:t xml:space="preserve">не допускается. </w:t>
      </w:r>
    </w:p>
    <w:p w14:paraId="18000000" w14:textId="2DFB4EAD" w:rsidR="00D42273" w:rsidRDefault="00795BE6">
      <w:pPr>
        <w:numPr>
          <w:ilvl w:val="0"/>
          <w:numId w:val="5"/>
        </w:numPr>
        <w:tabs>
          <w:tab w:val="left" w:pos="0"/>
        </w:tabs>
        <w:spacing w:before="5" w:line="274" w:lineRule="exact"/>
        <w:ind w:left="0" w:firstLine="360"/>
        <w:jc w:val="both"/>
      </w:pPr>
      <w:r>
        <w:rPr>
          <w:spacing w:val="-1"/>
          <w:sz w:val="22"/>
          <w:highlight w:val="white"/>
        </w:rPr>
        <w:t>Заявитель подписывает настоящий договор или его копию (при подписании его в установленном законодательством РФ порядке) своей электронной цифровой подписью при подаче заявки на участие в Торгах на</w:t>
      </w:r>
      <w:r w:rsidR="00D5209F">
        <w:rPr>
          <w:spacing w:val="2"/>
          <w:sz w:val="22"/>
          <w:highlight w:val="white"/>
        </w:rPr>
        <w:t xml:space="preserve"> электронной площадке «Тендер Стандарт</w:t>
      </w:r>
      <w:r>
        <w:rPr>
          <w:spacing w:val="2"/>
          <w:sz w:val="22"/>
          <w:highlight w:val="white"/>
        </w:rPr>
        <w:t xml:space="preserve">» </w:t>
      </w:r>
      <w:r>
        <w:rPr>
          <w:spacing w:val="8"/>
          <w:sz w:val="22"/>
          <w:highlight w:val="white"/>
        </w:rPr>
        <w:t>адрес в сети Интернет</w:t>
      </w:r>
      <w:r w:rsidR="00D5209F">
        <w:rPr>
          <w:sz w:val="24"/>
        </w:rPr>
        <w:t xml:space="preserve"> https://</w:t>
      </w:r>
      <w:r w:rsidR="00D5209F" w:rsidRPr="00D5209F">
        <w:rPr>
          <w:sz w:val="24"/>
        </w:rPr>
        <w:t xml:space="preserve"> </w:t>
      </w:r>
      <w:hyperlink r:id="rId10" w:history="1">
        <w:proofErr w:type="gramStart"/>
        <w:r w:rsidR="00D5209F" w:rsidRPr="000E7ADC">
          <w:rPr>
            <w:rStyle w:val="af1"/>
            <w:sz w:val="24"/>
          </w:rPr>
          <w:t>https://tenderstandart.ru</w:t>
        </w:r>
      </w:hyperlink>
      <w:r w:rsidR="00D5209F">
        <w:rPr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z w:val="22"/>
        </w:rPr>
        <w:t>)</w:t>
      </w:r>
      <w:r>
        <w:rPr>
          <w:spacing w:val="-1"/>
          <w:sz w:val="22"/>
          <w:highlight w:val="white"/>
        </w:rPr>
        <w:t xml:space="preserve"> в разделе Торгов. </w:t>
      </w:r>
    </w:p>
    <w:p w14:paraId="19000000" w14:textId="77777777" w:rsidR="00D42273" w:rsidRDefault="00795BE6">
      <w:pPr>
        <w:numPr>
          <w:ilvl w:val="0"/>
          <w:numId w:val="5"/>
        </w:numPr>
        <w:tabs>
          <w:tab w:val="left" w:pos="782"/>
        </w:tabs>
        <w:spacing w:before="5" w:line="274" w:lineRule="exact"/>
        <w:ind w:left="13" w:firstLine="274"/>
        <w:jc w:val="both"/>
        <w:rPr>
          <w:spacing w:val="-1"/>
          <w:sz w:val="22"/>
          <w:highlight w:val="white"/>
        </w:rPr>
      </w:pPr>
      <w:r>
        <w:rPr>
          <w:spacing w:val="-1"/>
          <w:sz w:val="22"/>
          <w:highlight w:val="white"/>
        </w:rPr>
        <w:t xml:space="preserve">Стороны договора безоговорочно признают, что подписание настоящего договора электронными цифровыми подписями Сторон договора является равнозначным подписанию </w:t>
      </w:r>
      <w:proofErr w:type="gramStart"/>
      <w:r>
        <w:rPr>
          <w:spacing w:val="-1"/>
          <w:sz w:val="22"/>
          <w:highlight w:val="white"/>
        </w:rPr>
        <w:t>его  Сторонами</w:t>
      </w:r>
      <w:proofErr w:type="gramEnd"/>
      <w:r>
        <w:rPr>
          <w:spacing w:val="-1"/>
          <w:sz w:val="22"/>
          <w:highlight w:val="white"/>
        </w:rPr>
        <w:t xml:space="preserve"> договора в установленном законодательством РФ порядке.</w:t>
      </w:r>
    </w:p>
    <w:p w14:paraId="1A000000" w14:textId="6B29F29A" w:rsidR="00D42273" w:rsidRDefault="00795BE6">
      <w:pPr>
        <w:numPr>
          <w:ilvl w:val="0"/>
          <w:numId w:val="5"/>
        </w:numPr>
        <w:tabs>
          <w:tab w:val="left" w:pos="0"/>
        </w:tabs>
        <w:spacing w:before="5" w:line="274" w:lineRule="exact"/>
        <w:ind w:left="0" w:firstLine="360"/>
        <w:jc w:val="both"/>
      </w:pPr>
      <w:r>
        <w:rPr>
          <w:spacing w:val="-1"/>
          <w:sz w:val="22"/>
          <w:highlight w:val="white"/>
        </w:rPr>
        <w:t>Настоящий договор с момента размещения на</w:t>
      </w:r>
      <w:r w:rsidR="00D5209F">
        <w:rPr>
          <w:spacing w:val="2"/>
          <w:sz w:val="22"/>
          <w:highlight w:val="white"/>
        </w:rPr>
        <w:t xml:space="preserve"> электронной площадке «ТендерСтандарт</w:t>
      </w:r>
      <w:bookmarkStart w:id="5" w:name="_GoBack"/>
      <w:bookmarkEnd w:id="5"/>
      <w:r>
        <w:rPr>
          <w:spacing w:val="2"/>
          <w:sz w:val="22"/>
          <w:highlight w:val="white"/>
        </w:rPr>
        <w:t>»</w:t>
      </w:r>
      <w:r w:rsidR="00D5209F">
        <w:rPr>
          <w:spacing w:val="8"/>
          <w:sz w:val="22"/>
          <w:highlight w:val="white"/>
        </w:rPr>
        <w:t xml:space="preserve"> адрес в сети Интернет </w:t>
      </w:r>
      <w:proofErr w:type="gramStart"/>
      <w:r>
        <w:rPr>
          <w:rStyle w:val="-0"/>
          <w:color w:val="000000"/>
          <w:spacing w:val="8"/>
          <w:sz w:val="22"/>
          <w:highlight w:val="white"/>
        </w:rPr>
        <w:t>http:</w:t>
      </w:r>
      <w:hyperlink r:id="rId11" w:history="1">
        <w:r w:rsidR="00D5209F" w:rsidRPr="000E7ADC">
          <w:rPr>
            <w:rStyle w:val="af1"/>
            <w:sz w:val="24"/>
          </w:rPr>
          <w:t>https://tenderstandart.ru</w:t>
        </w:r>
        <w:proofErr w:type="gramEnd"/>
      </w:hyperlink>
      <w:r w:rsidR="00D5209F">
        <w:rPr>
          <w:sz w:val="24"/>
        </w:rPr>
        <w:t xml:space="preserve"> </w:t>
      </w:r>
      <w:r>
        <w:rPr>
          <w:spacing w:val="-1"/>
          <w:sz w:val="22"/>
          <w:highlight w:val="white"/>
        </w:rPr>
        <w:t>и подписания электронной цифровой подписью Заявителя при подаче заявки на участие в Торгах считается вступившим в силу</w:t>
      </w:r>
    </w:p>
    <w:p w14:paraId="1B000000" w14:textId="77777777" w:rsidR="00D42273" w:rsidRDefault="00D42273">
      <w:pPr>
        <w:tabs>
          <w:tab w:val="left" w:pos="782"/>
        </w:tabs>
        <w:spacing w:before="5" w:line="274" w:lineRule="exact"/>
        <w:ind w:left="287"/>
        <w:jc w:val="both"/>
        <w:rPr>
          <w:spacing w:val="-1"/>
          <w:sz w:val="22"/>
          <w:highlight w:val="white"/>
        </w:rPr>
      </w:pPr>
    </w:p>
    <w:p w14:paraId="1C000000" w14:textId="77777777" w:rsidR="00D42273" w:rsidRDefault="00D42273">
      <w:pPr>
        <w:tabs>
          <w:tab w:val="left" w:pos="1982"/>
        </w:tabs>
        <w:spacing w:before="5" w:line="274" w:lineRule="exact"/>
        <w:ind w:left="313"/>
        <w:jc w:val="both"/>
      </w:pPr>
    </w:p>
    <w:p w14:paraId="1D000000" w14:textId="77777777" w:rsidR="00D42273" w:rsidRDefault="00795BE6">
      <w:pPr>
        <w:tabs>
          <w:tab w:val="left" w:pos="2195"/>
        </w:tabs>
        <w:spacing w:line="274" w:lineRule="exact"/>
        <w:ind w:left="185"/>
        <w:jc w:val="center"/>
        <w:rPr>
          <w:b/>
          <w:spacing w:val="-1"/>
          <w:sz w:val="22"/>
        </w:rPr>
      </w:pPr>
      <w:r>
        <w:rPr>
          <w:b/>
          <w:spacing w:val="-1"/>
          <w:sz w:val="22"/>
        </w:rPr>
        <w:t>Адреса и реквизиты Сторон:</w:t>
      </w:r>
    </w:p>
    <w:p w14:paraId="1E000000" w14:textId="77777777" w:rsidR="00D42273" w:rsidRDefault="00D42273">
      <w:pPr>
        <w:tabs>
          <w:tab w:val="left" w:pos="2195"/>
        </w:tabs>
        <w:spacing w:line="274" w:lineRule="exact"/>
        <w:ind w:left="185"/>
        <w:jc w:val="center"/>
        <w:rPr>
          <w:b/>
          <w:spacing w:val="-1"/>
          <w:sz w:val="22"/>
        </w:rPr>
      </w:pPr>
    </w:p>
    <w:p w14:paraId="1F000000" w14:textId="77777777" w:rsidR="00D42273" w:rsidRDefault="00795BE6">
      <w:pPr>
        <w:pStyle w:val="ConsNormal"/>
        <w:widowControl/>
        <w:ind w:right="0" w:firstLine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Организатор торгов:</w:t>
      </w:r>
      <w:r>
        <w:rPr>
          <w:rFonts w:ascii="Times New Roman" w:hAnsi="Times New Roman"/>
          <w:b/>
          <w:sz w:val="22"/>
        </w:rPr>
        <w:tab/>
      </w:r>
    </w:p>
    <w:p w14:paraId="22000000" w14:textId="25C66DA1" w:rsidR="00D42273" w:rsidRDefault="000013D9">
      <w:pPr>
        <w:pStyle w:val="ConsNormal"/>
        <w:widowControl/>
        <w:ind w:right="0" w:firstLine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Финансовый управляющий</w:t>
      </w:r>
      <w:r w:rsidR="00795BE6">
        <w:rPr>
          <w:rFonts w:ascii="Times New Roman" w:hAnsi="Times New Roman"/>
          <w:b/>
          <w:sz w:val="22"/>
        </w:rPr>
        <w:tab/>
      </w:r>
      <w:r w:rsidR="00795BE6">
        <w:rPr>
          <w:rFonts w:ascii="Times New Roman" w:hAnsi="Times New Roman"/>
          <w:b/>
          <w:sz w:val="22"/>
        </w:rPr>
        <w:tab/>
      </w:r>
      <w:r w:rsidR="00795BE6">
        <w:rPr>
          <w:rFonts w:ascii="Times New Roman" w:hAnsi="Times New Roman"/>
          <w:b/>
          <w:sz w:val="22"/>
        </w:rPr>
        <w:tab/>
      </w:r>
      <w:r w:rsidR="00795BE6">
        <w:rPr>
          <w:rFonts w:ascii="Times New Roman" w:hAnsi="Times New Roman"/>
          <w:b/>
          <w:sz w:val="22"/>
        </w:rPr>
        <w:tab/>
      </w:r>
      <w:r w:rsidR="00795BE6">
        <w:rPr>
          <w:rFonts w:ascii="Times New Roman" w:hAnsi="Times New Roman"/>
          <w:b/>
          <w:sz w:val="22"/>
        </w:rPr>
        <w:tab/>
      </w:r>
    </w:p>
    <w:p w14:paraId="23000000" w14:textId="77777777" w:rsidR="00D42273" w:rsidRDefault="00795BE6">
      <w:pPr>
        <w:pStyle w:val="3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000000" w14:textId="77777777" w:rsidR="00D42273" w:rsidRDefault="00795BE6">
      <w:pPr>
        <w:pStyle w:val="310"/>
        <w:rPr>
          <w:sz w:val="22"/>
        </w:rPr>
      </w:pPr>
      <w:r>
        <w:rPr>
          <w:sz w:val="22"/>
        </w:rPr>
        <w:t>_______</w:t>
      </w:r>
      <w:r>
        <w:rPr>
          <w:rStyle w:val="af4"/>
          <w:u w:val="single"/>
        </w:rPr>
        <w:t>подписано ЭЦП</w:t>
      </w:r>
      <w:r>
        <w:rPr>
          <w:sz w:val="22"/>
        </w:rPr>
        <w:t>___ Е.В. Лысенко</w:t>
      </w:r>
    </w:p>
    <w:p w14:paraId="25000000" w14:textId="77777777" w:rsidR="00D42273" w:rsidRDefault="00795BE6">
      <w:pPr>
        <w:pStyle w:val="310"/>
      </w:pPr>
      <w:r>
        <w:tab/>
      </w:r>
    </w:p>
    <w:p w14:paraId="26000000" w14:textId="77777777" w:rsidR="00D42273" w:rsidRDefault="00D42273">
      <w:pPr>
        <w:pStyle w:val="310"/>
      </w:pPr>
    </w:p>
    <w:p w14:paraId="27000000" w14:textId="77777777" w:rsidR="00D42273" w:rsidRDefault="00795BE6">
      <w:pPr>
        <w:pStyle w:val="310"/>
        <w:rPr>
          <w:sz w:val="22"/>
        </w:rPr>
      </w:pPr>
      <w:r>
        <w:tab/>
      </w:r>
      <w:r>
        <w:tab/>
      </w:r>
      <w:r>
        <w:tab/>
      </w:r>
    </w:p>
    <w:p w14:paraId="28000000" w14:textId="77777777" w:rsidR="00D42273" w:rsidRDefault="00795BE6">
      <w:pPr>
        <w:jc w:val="both"/>
        <w:rPr>
          <w:b/>
          <w:sz w:val="22"/>
        </w:rPr>
      </w:pPr>
      <w:r>
        <w:rPr>
          <w:b/>
          <w:sz w:val="22"/>
        </w:rPr>
        <w:t>Заявитель:</w:t>
      </w:r>
    </w:p>
    <w:p w14:paraId="29000000" w14:textId="77777777" w:rsidR="00D42273" w:rsidRDefault="00D42273">
      <w:pPr>
        <w:jc w:val="both"/>
        <w:rPr>
          <w:b/>
          <w:sz w:val="22"/>
        </w:rPr>
      </w:pPr>
    </w:p>
    <w:p w14:paraId="2A000000" w14:textId="77777777" w:rsidR="00D42273" w:rsidRDefault="00795BE6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</w:t>
      </w:r>
    </w:p>
    <w:p w14:paraId="2B000000" w14:textId="77777777" w:rsidR="00D42273" w:rsidRDefault="00795BE6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</w:t>
      </w:r>
    </w:p>
    <w:p w14:paraId="2C000000" w14:textId="77777777" w:rsidR="00D42273" w:rsidRDefault="00795BE6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</w:t>
      </w:r>
    </w:p>
    <w:p w14:paraId="2D000000" w14:textId="77777777" w:rsidR="00D42273" w:rsidRDefault="00795BE6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</w:t>
      </w:r>
    </w:p>
    <w:p w14:paraId="2E000000" w14:textId="77777777" w:rsidR="00D42273" w:rsidRDefault="00795BE6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</w:t>
      </w:r>
    </w:p>
    <w:p w14:paraId="2F000000" w14:textId="77777777" w:rsidR="00D42273" w:rsidRDefault="00795BE6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</w:t>
      </w:r>
    </w:p>
    <w:p w14:paraId="30000000" w14:textId="77777777" w:rsidR="00D42273" w:rsidRDefault="00D42273">
      <w:pPr>
        <w:jc w:val="both"/>
        <w:rPr>
          <w:b/>
          <w:sz w:val="22"/>
        </w:rPr>
      </w:pPr>
    </w:p>
    <w:p w14:paraId="32000000" w14:textId="77777777" w:rsidR="00D42273" w:rsidRDefault="00D42273" w:rsidP="003E603B">
      <w:pPr>
        <w:tabs>
          <w:tab w:val="left" w:pos="2195"/>
        </w:tabs>
        <w:spacing w:line="274" w:lineRule="exact"/>
      </w:pPr>
    </w:p>
    <w:sectPr w:rsidR="00D42273">
      <w:headerReference w:type="default" r:id="rId12"/>
      <w:footerReference w:type="default" r:id="rId13"/>
      <w:pgSz w:w="11906" w:h="16838"/>
      <w:pgMar w:top="993" w:right="1089" w:bottom="777" w:left="130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69374" w14:textId="77777777" w:rsidR="00622E40" w:rsidRDefault="00622E40">
      <w:r>
        <w:separator/>
      </w:r>
    </w:p>
  </w:endnote>
  <w:endnote w:type="continuationSeparator" w:id="0">
    <w:p w14:paraId="47422FF8" w14:textId="77777777" w:rsidR="00622E40" w:rsidRDefault="0062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00000" w14:textId="77777777" w:rsidR="00D42273" w:rsidRDefault="00D42273">
    <w:pPr>
      <w:pStyle w:val="a7"/>
      <w:rPr>
        <w:sz w:val="22"/>
      </w:rPr>
    </w:pPr>
  </w:p>
  <w:p w14:paraId="03000000" w14:textId="77777777" w:rsidR="00D42273" w:rsidRDefault="00D422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B209E" w14:textId="77777777" w:rsidR="00622E40" w:rsidRDefault="00622E40">
      <w:r>
        <w:separator/>
      </w:r>
    </w:p>
  </w:footnote>
  <w:footnote w:type="continuationSeparator" w:id="0">
    <w:p w14:paraId="12E0CE24" w14:textId="77777777" w:rsidR="00622E40" w:rsidRDefault="00622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D42273" w:rsidRDefault="00D42273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6514B"/>
    <w:multiLevelType w:val="multilevel"/>
    <w:tmpl w:val="F7809F7C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 %1.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left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1B234B26"/>
    <w:multiLevelType w:val="multilevel"/>
    <w:tmpl w:val="780E1F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476E1135"/>
    <w:multiLevelType w:val="multilevel"/>
    <w:tmpl w:val="C8922512"/>
    <w:lvl w:ilvl="0">
      <w:start w:val="6"/>
      <w:numFmt w:val="decimal"/>
      <w:lvlText w:val="%1."/>
      <w:lvlJc w:val="left"/>
      <w:pPr>
        <w:tabs>
          <w:tab w:val="left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63515CCC"/>
    <w:multiLevelType w:val="multilevel"/>
    <w:tmpl w:val="772E94B6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left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/>
      </w:rPr>
    </w:lvl>
  </w:abstractNum>
  <w:abstractNum w:abstractNumId="4" w15:restartNumberingAfterBreak="0">
    <w:nsid w:val="735A033E"/>
    <w:multiLevelType w:val="multilevel"/>
    <w:tmpl w:val="04DCBED2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73"/>
    <w:rsid w:val="000013D9"/>
    <w:rsid w:val="00047379"/>
    <w:rsid w:val="001B0B76"/>
    <w:rsid w:val="00251D4E"/>
    <w:rsid w:val="003E603B"/>
    <w:rsid w:val="004F44AF"/>
    <w:rsid w:val="00622E40"/>
    <w:rsid w:val="00795BE6"/>
    <w:rsid w:val="00B06B94"/>
    <w:rsid w:val="00D42273"/>
    <w:rsid w:val="00D5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6817C-0B66-4201-88FF-F01308F3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</w:style>
  <w:style w:type="paragraph" w:customStyle="1" w:styleId="WW8Num3z3">
    <w:name w:val="WW8Num3z3"/>
    <w:link w:val="WW8Num3z30"/>
    <w:rPr>
      <w:rFonts w:ascii="Symbol" w:hAnsi="Symbol"/>
    </w:rPr>
  </w:style>
  <w:style w:type="character" w:customStyle="1" w:styleId="WW8Num3z30">
    <w:name w:val="WW8Num3z3"/>
    <w:link w:val="WW8Num3z3"/>
    <w:rPr>
      <w:rFonts w:ascii="Symbol" w:hAnsi="Symbo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ListLabel20">
    <w:name w:val="ListLabel 20"/>
    <w:link w:val="ListLabel200"/>
  </w:style>
  <w:style w:type="character" w:customStyle="1" w:styleId="ListLabel200">
    <w:name w:val="ListLabel 20"/>
    <w:link w:val="ListLabel20"/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"/>
    <w:link w:val="23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a9">
    <w:name w:val="Маркеры списка"/>
    <w:link w:val="aa"/>
    <w:rPr>
      <w:rFonts w:ascii="OpenSymbol" w:hAnsi="OpenSymbol"/>
    </w:rPr>
  </w:style>
  <w:style w:type="character" w:customStyle="1" w:styleId="aa">
    <w:name w:val="Маркеры списка"/>
    <w:link w:val="a9"/>
    <w:rPr>
      <w:rFonts w:ascii="OpenSymbol" w:hAnsi="OpenSymbol"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ListLabel10">
    <w:name w:val="ListLabel 10"/>
    <w:link w:val="ListLabel100"/>
  </w:style>
  <w:style w:type="character" w:customStyle="1" w:styleId="ListLabel100">
    <w:name w:val="ListLabel 10"/>
    <w:link w:val="ListLabel10"/>
  </w:style>
  <w:style w:type="paragraph" w:customStyle="1" w:styleId="ListLabel1">
    <w:name w:val="ListLabel 1"/>
    <w:link w:val="ListLabel11"/>
    <w:rPr>
      <w:sz w:val="22"/>
    </w:rPr>
  </w:style>
  <w:style w:type="character" w:customStyle="1" w:styleId="ListLabel11">
    <w:name w:val="ListLabel 1"/>
    <w:link w:val="ListLabel1"/>
    <w:rPr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stLabel16">
    <w:name w:val="ListLabel 16"/>
    <w:link w:val="ListLabel160"/>
    <w:rPr>
      <w:sz w:val="22"/>
    </w:rPr>
  </w:style>
  <w:style w:type="character" w:customStyle="1" w:styleId="ListLabel160">
    <w:name w:val="ListLabel 16"/>
    <w:link w:val="ListLabel16"/>
    <w:rPr>
      <w:sz w:val="22"/>
    </w:rPr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styleId="ab">
    <w:name w:val="caption"/>
    <w:basedOn w:val="a"/>
    <w:link w:val="ac"/>
    <w:pPr>
      <w:spacing w:before="120" w:after="120"/>
    </w:pPr>
    <w:rPr>
      <w:i/>
      <w:sz w:val="24"/>
    </w:rPr>
  </w:style>
  <w:style w:type="character" w:customStyle="1" w:styleId="ac">
    <w:name w:val="Название объекта Знак"/>
    <w:basedOn w:val="1"/>
    <w:link w:val="ab"/>
    <w:rPr>
      <w:i/>
      <w:sz w:val="24"/>
    </w:rPr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z1">
    <w:name w:val="WW8Num1z1"/>
    <w:link w:val="WW8Num1z10"/>
    <w:rPr>
      <w:rFonts w:ascii="OpenSymbol" w:hAnsi="OpenSymbol"/>
    </w:rPr>
  </w:style>
  <w:style w:type="character" w:customStyle="1" w:styleId="WW8Num1z10">
    <w:name w:val="WW8Num1z1"/>
    <w:link w:val="WW8Num1z1"/>
    <w:rPr>
      <w:rFonts w:ascii="OpenSymbol" w:hAnsi="OpenSymbol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Заголовок"/>
    <w:basedOn w:val="a"/>
    <w:next w:val="a4"/>
    <w:link w:val="af0"/>
    <w:pPr>
      <w:keepNext/>
      <w:spacing w:before="240" w:after="120"/>
    </w:pPr>
    <w:rPr>
      <w:rFonts w:ascii="Arial" w:hAnsi="Arial"/>
      <w:sz w:val="28"/>
    </w:rPr>
  </w:style>
  <w:style w:type="character" w:customStyle="1" w:styleId="af0">
    <w:name w:val="Заголовок"/>
    <w:basedOn w:val="1"/>
    <w:link w:val="af"/>
    <w:rPr>
      <w:rFonts w:ascii="Arial" w:hAnsi="Arial"/>
      <w:sz w:val="28"/>
    </w:rPr>
  </w:style>
  <w:style w:type="paragraph" w:customStyle="1" w:styleId="14">
    <w:name w:val="Гиперссылка1"/>
    <w:basedOn w:val="33"/>
    <w:link w:val="af1"/>
    <w:rPr>
      <w:color w:val="0000FF" w:themeColor="hyperlink"/>
      <w:u w:val="single"/>
    </w:rPr>
  </w:style>
  <w:style w:type="character" w:styleId="af1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af2">
    <w:name w:val="Символ нумерации"/>
    <w:link w:val="af3"/>
  </w:style>
  <w:style w:type="character" w:customStyle="1" w:styleId="af3">
    <w:name w:val="Символ нумерации"/>
    <w:link w:val="af2"/>
  </w:style>
  <w:style w:type="paragraph" w:customStyle="1" w:styleId="17">
    <w:name w:val="Название1"/>
    <w:basedOn w:val="a"/>
    <w:link w:val="18"/>
    <w:pPr>
      <w:spacing w:before="120" w:after="120"/>
    </w:pPr>
    <w:rPr>
      <w:i/>
      <w:sz w:val="24"/>
    </w:rPr>
  </w:style>
  <w:style w:type="character" w:customStyle="1" w:styleId="18">
    <w:name w:val="Название1"/>
    <w:basedOn w:val="1"/>
    <w:link w:val="17"/>
    <w:rPr>
      <w:i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9">
    <w:name w:val="Выделение1"/>
    <w:link w:val="af4"/>
    <w:rPr>
      <w:i/>
    </w:rPr>
  </w:style>
  <w:style w:type="character" w:styleId="af4">
    <w:name w:val="Emphasis"/>
    <w:link w:val="19"/>
    <w:rPr>
      <w:i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ListLabel110">
    <w:name w:val="ListLabel 11"/>
    <w:link w:val="ListLabel111"/>
  </w:style>
  <w:style w:type="character" w:customStyle="1" w:styleId="ListLabel111">
    <w:name w:val="ListLabel 11"/>
    <w:link w:val="ListLabel110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10">
    <w:name w:val="Основной текст 31"/>
    <w:basedOn w:val="a"/>
    <w:link w:val="311"/>
    <w:pPr>
      <w:widowControl/>
    </w:pPr>
  </w:style>
  <w:style w:type="character" w:customStyle="1" w:styleId="311">
    <w:name w:val="Основной текст 31"/>
    <w:basedOn w:val="1"/>
    <w:link w:val="310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4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paragraph" w:customStyle="1" w:styleId="ListLabel210">
    <w:name w:val="ListLabel 21"/>
    <w:link w:val="ListLabel211"/>
  </w:style>
  <w:style w:type="character" w:customStyle="1" w:styleId="ListLabel211">
    <w:name w:val="ListLabel 21"/>
    <w:link w:val="ListLabel210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27">
    <w:name w:val="Название2"/>
    <w:basedOn w:val="a"/>
    <w:link w:val="28"/>
    <w:pPr>
      <w:spacing w:before="120" w:after="120"/>
    </w:pPr>
    <w:rPr>
      <w:i/>
      <w:sz w:val="24"/>
    </w:rPr>
  </w:style>
  <w:style w:type="character" w:customStyle="1" w:styleId="28">
    <w:name w:val="Название2"/>
    <w:basedOn w:val="1"/>
    <w:link w:val="27"/>
    <w:rPr>
      <w:i/>
      <w:sz w:val="24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</w:rPr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3">
    <w:name w:val="Основной шрифт абзаца3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rot.fedresurs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enderstandart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nderstandart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enderstandar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derstandar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Лысенко</dc:creator>
  <cp:lastModifiedBy>Учетная запись Майкрософт</cp:lastModifiedBy>
  <cp:revision>6</cp:revision>
  <dcterms:created xsi:type="dcterms:W3CDTF">2024-03-01T08:31:00Z</dcterms:created>
  <dcterms:modified xsi:type="dcterms:W3CDTF">2025-04-14T13:58:00Z</dcterms:modified>
</cp:coreProperties>
</file>