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75BF" w14:textId="77777777" w:rsidR="00BC3589" w:rsidRPr="003E5081" w:rsidRDefault="00BC3589" w:rsidP="004F312E">
      <w:pPr>
        <w:pStyle w:val="a8"/>
        <w:spacing w:before="0" w:beforeAutospacing="0" w:after="0" w:afterAutospacing="0" w:line="240" w:lineRule="auto"/>
        <w:outlineLvl w:val="9"/>
      </w:pPr>
      <w:r w:rsidRPr="003E5081">
        <w:t>ДОГОВОР О ЗАДАТКЕ</w:t>
      </w:r>
    </w:p>
    <w:p w14:paraId="2D7CDE6E" w14:textId="77777777" w:rsidR="00BC3589" w:rsidRPr="003E5081" w:rsidRDefault="00BC3589" w:rsidP="004F312E">
      <w:pPr>
        <w:pStyle w:val="a8"/>
        <w:spacing w:before="0" w:beforeAutospacing="0" w:after="0" w:afterAutospacing="0" w:line="240" w:lineRule="auto"/>
        <w:outlineLvl w:val="9"/>
      </w:pPr>
    </w:p>
    <w:p w14:paraId="2A6DE4BA" w14:textId="77777777" w:rsidR="001C52C1" w:rsidRDefault="00B92C7A" w:rsidP="00B92C7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6268C2">
        <w:rPr>
          <w:rFonts w:ascii="Times New Roman" w:hAnsi="Times New Roman" w:cs="Times New Roman"/>
          <w:color w:val="000000"/>
          <w:sz w:val="24"/>
          <w:szCs w:val="24"/>
        </w:rPr>
        <w:t>Калининград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1C52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8E46B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="008E46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6B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8E46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8E46BD">
        <w:rPr>
          <w:rFonts w:ascii="Times New Roman" w:hAnsi="Times New Roman" w:cs="Times New Roman"/>
          <w:color w:val="000000"/>
          <w:sz w:val="24"/>
          <w:szCs w:val="24"/>
        </w:rPr>
        <w:t xml:space="preserve">  »</w:t>
      </w:r>
      <w:proofErr w:type="gramEnd"/>
      <w:r w:rsidR="008E46B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81C1E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EC6C7A" w14:textId="77777777" w:rsidR="001C52C1" w:rsidRDefault="001C52C1" w:rsidP="00B92C7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A6FA9" w14:textId="77777777" w:rsidR="00BC3589" w:rsidRPr="003E5081" w:rsidRDefault="008E46BD" w:rsidP="00B92C7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92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589"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BC3589"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далее - «Претендент»), с одной стороны, и </w:t>
      </w:r>
    </w:p>
    <w:p w14:paraId="646A4E68" w14:textId="77777777" w:rsidR="00BC3589" w:rsidRPr="008532EC" w:rsidRDefault="008E46BD" w:rsidP="001B7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Конкурсный управляющий </w:t>
      </w:r>
      <w:bookmarkStart w:id="0" w:name="_Hlk206328556"/>
      <w:proofErr w:type="spellStart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Зеебер</w:t>
      </w:r>
      <w:proofErr w:type="spellEnd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Инвестмент ГмбХ</w:t>
      </w:r>
      <w:bookmarkEnd w:id="0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Seeber</w:t>
      </w:r>
      <w:proofErr w:type="spellEnd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Investment GmbH</w:t>
      </w:r>
      <w:r w:rsidR="00981C1E" w:rsidRPr="00BB70AB">
        <w:rPr>
          <w:rFonts w:ascii="Times New Roman" w:eastAsia="Calibri" w:hAnsi="Times New Roman" w:cs="Times New Roman"/>
          <w:color w:val="000000"/>
        </w:rPr>
        <w:t xml:space="preserve">  </w:t>
      </w:r>
      <w:r w:rsidR="00981C1E" w:rsidRPr="00BB70AB">
        <w:rPr>
          <w:rFonts w:ascii="Times New Roman" w:hAnsi="Times New Roman" w:cs="Times New Roman"/>
          <w:color w:val="333333"/>
          <w:shd w:val="clear" w:color="auto" w:fill="EAF1F7"/>
        </w:rPr>
        <w:t xml:space="preserve"> </w:t>
      </w:r>
      <w:r w:rsidR="006268C2">
        <w:rPr>
          <w:rFonts w:ascii="Times New Roman" w:hAnsi="Times New Roman" w:cs="Times New Roman"/>
          <w:iCs/>
          <w:sz w:val="24"/>
          <w:szCs w:val="24"/>
        </w:rPr>
        <w:t>Колобошников А.Б.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3589" w:rsidRPr="003E508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BC3589" w:rsidRPr="003E5081">
        <w:rPr>
          <w:rFonts w:ascii="Times New Roman" w:hAnsi="Times New Roman" w:cs="Times New Roman"/>
          <w:sz w:val="24"/>
          <w:szCs w:val="24"/>
        </w:rPr>
        <w:t>-  «</w:t>
      </w:r>
      <w:proofErr w:type="gramEnd"/>
      <w:r w:rsidR="00BC3589" w:rsidRPr="003E5081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A365AE">
        <w:rPr>
          <w:rFonts w:ascii="Times New Roman" w:hAnsi="Times New Roman" w:cs="Times New Roman"/>
          <w:sz w:val="24"/>
          <w:szCs w:val="24"/>
        </w:rPr>
        <w:t>торгов</w:t>
      </w:r>
      <w:r w:rsidR="00BC3589" w:rsidRPr="008532EC">
        <w:rPr>
          <w:rFonts w:ascii="Times New Roman" w:hAnsi="Times New Roman" w:cs="Times New Roman"/>
          <w:sz w:val="24"/>
          <w:szCs w:val="24"/>
        </w:rPr>
        <w:t>»), с другой стороны, совместно именуемые – «Стороны», а по отдельности – «Сторона»,</w:t>
      </w:r>
      <w:r w:rsidR="001C52C1" w:rsidRPr="001C52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52C1" w:rsidRPr="003E5081">
        <w:rPr>
          <w:rFonts w:ascii="Times New Roman" w:hAnsi="Times New Roman" w:cs="Times New Roman"/>
          <w:color w:val="000000"/>
          <w:sz w:val="24"/>
          <w:szCs w:val="24"/>
        </w:rPr>
        <w:t>заключили настоящий Договор о нижеследующем</w:t>
      </w:r>
    </w:p>
    <w:p w14:paraId="5D4EC578" w14:textId="77777777" w:rsidR="00BC3589" w:rsidRPr="003E5081" w:rsidRDefault="00BC3589" w:rsidP="001B75F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</w:t>
      </w:r>
      <w:r>
        <w:rPr>
          <w:rFonts w:ascii="Times New Roman" w:hAnsi="Times New Roman" w:cs="Times New Roman"/>
          <w:color w:val="000000"/>
          <w:sz w:val="24"/>
          <w:szCs w:val="24"/>
        </w:rPr>
        <w:t>, сроками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условиями проведения открытых торгов в электронной форме по продаже имущества </w:t>
      </w:r>
      <w:proofErr w:type="spellStart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Зеебер</w:t>
      </w:r>
      <w:proofErr w:type="spellEnd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Инвестмент ГмбХ</w:t>
      </w:r>
      <w:r w:rsidR="00981C1E"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в ходе конкурсного производства, Организатор</w:t>
      </w:r>
      <w:r w:rsidRPr="003E5081">
        <w:rPr>
          <w:rFonts w:ascii="Times New Roman" w:hAnsi="Times New Roman" w:cs="Times New Roman"/>
          <w:sz w:val="24"/>
          <w:szCs w:val="24"/>
        </w:rPr>
        <w:t xml:space="preserve"> </w:t>
      </w:r>
      <w:r w:rsidR="00A365AE">
        <w:rPr>
          <w:rFonts w:ascii="Times New Roman" w:hAnsi="Times New Roman" w:cs="Times New Roman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sz w:val="24"/>
          <w:szCs w:val="24"/>
        </w:rPr>
        <w:t xml:space="preserve"> опубликовал в газетах </w:t>
      </w:r>
      <w:r w:rsidRPr="003E5081">
        <w:rPr>
          <w:rFonts w:ascii="Times New Roman" w:hAnsi="Times New Roman" w:cs="Times New Roman"/>
          <w:color w:val="000000"/>
          <w:spacing w:val="1"/>
          <w:sz w:val="24"/>
          <w:szCs w:val="24"/>
        </w:rPr>
        <w:t>«</w:t>
      </w:r>
      <w:proofErr w:type="spellStart"/>
      <w:r w:rsidRPr="003E5081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КоммерсантЪ</w:t>
      </w:r>
      <w:proofErr w:type="spellEnd"/>
      <w:r w:rsidRPr="003E5081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pacing w:val="1"/>
          <w:sz w:val="24"/>
          <w:szCs w:val="24"/>
        </w:rPr>
        <w:t>и в Едином федеральном реестре сведений о банкротстве</w:t>
      </w:r>
      <w:r w:rsidRPr="003E508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Информационное сообщение о проведении открытых торгов в форме </w:t>
      </w:r>
      <w:r w:rsidR="006268C2" w:rsidRPr="006268C2">
        <w:rPr>
          <w:rFonts w:ascii="Times New Roman" w:hAnsi="Times New Roman" w:cs="Times New Roman"/>
          <w:sz w:val="24"/>
          <w:szCs w:val="24"/>
        </w:rPr>
        <w:t>аукциона, открытого по составу участников и форме предложения цены; по принципу повышения цены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по продаже имущества </w:t>
      </w:r>
      <w:proofErr w:type="spellStart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Зеебер</w:t>
      </w:r>
      <w:proofErr w:type="spellEnd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Инвестмент ГмбХ</w:t>
      </w:r>
      <w:r w:rsidR="00981C1E"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«Информационное сообщение»), которым в установленном порядке уведомил всех заинтересованных лиц о проведении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(далее – «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торги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14:paraId="31FA76B2" w14:textId="77777777" w:rsidR="00BC3589" w:rsidRPr="003E5081" w:rsidRDefault="00BC3589" w:rsidP="001B75F4">
      <w:pPr>
        <w:pStyle w:val="a6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E5081">
        <w:rPr>
          <w:rFonts w:ascii="Times New Roman" w:hAnsi="Times New Roman"/>
          <w:sz w:val="24"/>
          <w:szCs w:val="24"/>
        </w:rPr>
        <w:t xml:space="preserve">2.  Претендент ознакомлен с Порядком, сроками и условиями проведения </w:t>
      </w:r>
      <w:r w:rsidR="00A365AE">
        <w:rPr>
          <w:rFonts w:ascii="Times New Roman" w:hAnsi="Times New Roman"/>
          <w:sz w:val="24"/>
          <w:szCs w:val="24"/>
        </w:rPr>
        <w:t>торгов</w:t>
      </w:r>
      <w:r w:rsidRPr="003E5081">
        <w:rPr>
          <w:rFonts w:ascii="Times New Roman" w:hAnsi="Times New Roman"/>
          <w:sz w:val="24"/>
          <w:szCs w:val="24"/>
        </w:rPr>
        <w:t>;</w:t>
      </w:r>
    </w:p>
    <w:p w14:paraId="70A845EE" w14:textId="77777777" w:rsidR="00BC3589" w:rsidRPr="003E5081" w:rsidRDefault="00BC3589" w:rsidP="001B7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E5081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A365AE">
        <w:rPr>
          <w:rFonts w:ascii="Times New Roman" w:hAnsi="Times New Roman" w:cs="Times New Roman"/>
          <w:sz w:val="24"/>
          <w:szCs w:val="24"/>
        </w:rPr>
        <w:t>торгах</w:t>
      </w:r>
      <w:r w:rsidRPr="003E5081">
        <w:rPr>
          <w:rFonts w:ascii="Times New Roman" w:hAnsi="Times New Roman" w:cs="Times New Roman"/>
          <w:sz w:val="24"/>
          <w:szCs w:val="24"/>
        </w:rPr>
        <w:t xml:space="preserve"> Претендент обязан внести Задаток в порядке и на условиях, изложенных </w:t>
      </w:r>
      <w:proofErr w:type="gramStart"/>
      <w:r w:rsidRPr="003E5081">
        <w:rPr>
          <w:rFonts w:ascii="Times New Roman" w:hAnsi="Times New Roman" w:cs="Times New Roman"/>
          <w:sz w:val="24"/>
          <w:szCs w:val="24"/>
        </w:rPr>
        <w:t>в  Информационном</w:t>
      </w:r>
      <w:proofErr w:type="gramEnd"/>
      <w:r w:rsidRPr="003E5081">
        <w:rPr>
          <w:rFonts w:ascii="Times New Roman" w:hAnsi="Times New Roman" w:cs="Times New Roman"/>
          <w:sz w:val="24"/>
          <w:szCs w:val="24"/>
        </w:rPr>
        <w:t xml:space="preserve"> сообщении.</w:t>
      </w:r>
    </w:p>
    <w:p w14:paraId="028FAF4E" w14:textId="77777777" w:rsidR="00BC3589" w:rsidRDefault="00BC3589" w:rsidP="001B75F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sz w:val="24"/>
          <w:szCs w:val="24"/>
        </w:rPr>
        <w:t xml:space="preserve">4.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Площадки, которому Организатор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направил заявку на проведение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, обязан разместить настоящий Договор о задатке на Электронной Площадке в соответствии с </w:t>
      </w:r>
      <w:r w:rsidRPr="003E5081">
        <w:rPr>
          <w:rFonts w:ascii="Times New Roman" w:hAnsi="Times New Roman" w:cs="Times New Roman"/>
          <w:sz w:val="24"/>
          <w:szCs w:val="24"/>
        </w:rPr>
        <w:t>Порядком проведения открытых торгов в электронной форме при продаже имущества (предприятия) д</w:t>
      </w:r>
      <w:r w:rsidRPr="00F366A1">
        <w:rPr>
          <w:rFonts w:ascii="Times New Roman" w:hAnsi="Times New Roman" w:cs="Times New Roman"/>
          <w:sz w:val="24"/>
          <w:szCs w:val="24"/>
        </w:rPr>
        <w:t xml:space="preserve">олжников в ходе процедур, применяемых в деле о банкротстве, утвержденным </w:t>
      </w:r>
      <w:r w:rsidRPr="00F366A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Приказом Министерства экономического развития РФ </w:t>
      </w:r>
      <w:r w:rsidR="00F366A1" w:rsidRPr="00F366A1">
        <w:rPr>
          <w:rFonts w:ascii="Times New Roman" w:hAnsi="Times New Roman" w:cs="Times New Roman"/>
          <w:sz w:val="24"/>
          <w:szCs w:val="24"/>
        </w:rPr>
        <w:t>Приказ Минэкономразвития России от 23.07.2015 N 495</w:t>
      </w:r>
      <w:r w:rsidRPr="00F366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44EFEB" w14:textId="77777777" w:rsidR="006268C2" w:rsidRPr="003E5081" w:rsidRDefault="006268C2" w:rsidP="001B75F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4E723" w14:textId="77777777" w:rsidR="00BC3589" w:rsidRPr="003E5081" w:rsidRDefault="00BC3589" w:rsidP="001C52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1. Предмет Договора</w:t>
      </w:r>
    </w:p>
    <w:p w14:paraId="0F13EF40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CE334F" w14:textId="77777777" w:rsidR="008E46BD" w:rsidRPr="006268C2" w:rsidRDefault="00BC3589" w:rsidP="006268C2">
      <w:pPr>
        <w:numPr>
          <w:ilvl w:val="1"/>
          <w:numId w:val="1"/>
        </w:numPr>
        <w:tabs>
          <w:tab w:val="clear" w:pos="615"/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2C7A">
        <w:rPr>
          <w:rFonts w:ascii="Times New Roman" w:hAnsi="Times New Roman" w:cs="Times New Roman"/>
          <w:sz w:val="24"/>
          <w:szCs w:val="24"/>
        </w:rPr>
        <w:t xml:space="preserve">Претендент с целью участия в </w:t>
      </w:r>
      <w:r w:rsidR="00A365AE" w:rsidRPr="00B92C7A">
        <w:rPr>
          <w:rFonts w:ascii="Times New Roman" w:hAnsi="Times New Roman" w:cs="Times New Roman"/>
          <w:sz w:val="24"/>
          <w:szCs w:val="24"/>
        </w:rPr>
        <w:t>торгах</w:t>
      </w:r>
      <w:r w:rsidRPr="00B92C7A">
        <w:rPr>
          <w:rFonts w:ascii="Times New Roman" w:hAnsi="Times New Roman" w:cs="Times New Roman"/>
          <w:sz w:val="24"/>
          <w:szCs w:val="24"/>
        </w:rPr>
        <w:t xml:space="preserve"> вносит </w:t>
      </w:r>
      <w:r w:rsidR="00B92C7A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Pr="00B92C7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электронной площадки ООО "</w:t>
      </w:r>
      <w:proofErr w:type="spellStart"/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ТендерСтандарт</w:t>
      </w:r>
      <w:proofErr w:type="spellEnd"/>
      <w:r w:rsidR="00981C1E">
        <w:rPr>
          <w:rFonts w:ascii="Times New Roman" w:hAnsi="Times New Roman" w:cs="Times New Roman"/>
          <w:color w:val="333333"/>
          <w:shd w:val="clear" w:color="auto" w:fill="EAF1F7"/>
        </w:rPr>
        <w:t>»</w:t>
      </w:r>
      <w:r w:rsidRPr="00B92C7A">
        <w:rPr>
          <w:rFonts w:ascii="Times New Roman" w:hAnsi="Times New Roman" w:cs="Times New Roman"/>
          <w:sz w:val="24"/>
          <w:szCs w:val="24"/>
        </w:rPr>
        <w:t>, указанный в Информационном сообщении и настоящем Договоре</w:t>
      </w:r>
      <w:r w:rsidR="00A365AE" w:rsidRPr="00B92C7A">
        <w:rPr>
          <w:rFonts w:ascii="Times New Roman" w:hAnsi="Times New Roman" w:cs="Times New Roman"/>
          <w:sz w:val="24"/>
          <w:szCs w:val="24"/>
        </w:rPr>
        <w:t>.</w:t>
      </w:r>
      <w:r w:rsidRPr="00B92C7A">
        <w:rPr>
          <w:rFonts w:ascii="Times New Roman" w:hAnsi="Times New Roman" w:cs="Times New Roman"/>
          <w:sz w:val="24"/>
          <w:szCs w:val="24"/>
        </w:rPr>
        <w:t xml:space="preserve"> </w:t>
      </w:r>
      <w:r w:rsidR="00A365AE" w:rsidRPr="00B92C7A">
        <w:rPr>
          <w:rFonts w:ascii="Times New Roman" w:hAnsi="Times New Roman" w:cs="Times New Roman"/>
          <w:sz w:val="24"/>
          <w:szCs w:val="24"/>
        </w:rPr>
        <w:t xml:space="preserve">Размер задатка составляет </w:t>
      </w:r>
      <w:r w:rsidR="00B92C7A" w:rsidRPr="00B92C7A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981C1E">
        <w:rPr>
          <w:rFonts w:ascii="Times New Roman" w:hAnsi="Times New Roman" w:cs="Times New Roman"/>
          <w:sz w:val="24"/>
          <w:szCs w:val="24"/>
        </w:rPr>
        <w:t>1</w:t>
      </w:r>
      <w:r w:rsidR="00A365AE" w:rsidRPr="00B92C7A">
        <w:rPr>
          <w:rFonts w:ascii="Times New Roman" w:hAnsi="Times New Roman" w:cs="Times New Roman"/>
          <w:sz w:val="24"/>
          <w:szCs w:val="24"/>
        </w:rPr>
        <w:t>0% от стоимости лота</w:t>
      </w:r>
      <w:r w:rsidR="00B92C7A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981C1E">
        <w:rPr>
          <w:rFonts w:ascii="Times New Roman" w:hAnsi="Times New Roman" w:cs="Times New Roman"/>
          <w:sz w:val="24"/>
          <w:szCs w:val="24"/>
        </w:rPr>
        <w:t>3 399 588</w:t>
      </w:r>
      <w:r w:rsidR="00B92C7A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6268C2">
        <w:rPr>
          <w:rFonts w:ascii="Times New Roman" w:hAnsi="Times New Roman" w:cs="Times New Roman"/>
          <w:sz w:val="24"/>
          <w:szCs w:val="24"/>
        </w:rPr>
        <w:t xml:space="preserve">    </w:t>
      </w:r>
      <w:r w:rsidR="00B92C7A" w:rsidRPr="006268C2">
        <w:rPr>
          <w:rFonts w:ascii="Times New Roman" w:hAnsi="Times New Roman" w:cs="Times New Roman"/>
          <w:sz w:val="24"/>
          <w:szCs w:val="24"/>
        </w:rPr>
        <w:t>Лот №</w:t>
      </w:r>
      <w:r w:rsidR="00981C1E">
        <w:rPr>
          <w:rFonts w:ascii="Times New Roman" w:hAnsi="Times New Roman" w:cs="Times New Roman"/>
          <w:sz w:val="24"/>
          <w:szCs w:val="24"/>
        </w:rPr>
        <w:t>1</w:t>
      </w:r>
      <w:r w:rsidR="00B92C7A" w:rsidRPr="006268C2">
        <w:rPr>
          <w:rFonts w:ascii="Times New Roman" w:hAnsi="Times New Roman" w:cs="Times New Roman"/>
          <w:sz w:val="24"/>
          <w:szCs w:val="24"/>
        </w:rPr>
        <w:t>:</w:t>
      </w:r>
    </w:p>
    <w:p w14:paraId="23931500" w14:textId="77777777" w:rsidR="00BC3589" w:rsidRPr="003E5081" w:rsidRDefault="00BC3589" w:rsidP="008E46BD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5081">
        <w:rPr>
          <w:rFonts w:ascii="Times New Roman" w:hAnsi="Times New Roman" w:cs="Times New Roman"/>
          <w:sz w:val="24"/>
          <w:szCs w:val="24"/>
        </w:rPr>
        <w:t xml:space="preserve">1.2 Задаток вносится в целях обеспечения исполнения Претендентом обязательств по </w:t>
      </w:r>
      <w:proofErr w:type="gramStart"/>
      <w:r w:rsidRPr="003E5081">
        <w:rPr>
          <w:rFonts w:ascii="Times New Roman" w:hAnsi="Times New Roman" w:cs="Times New Roman"/>
          <w:sz w:val="24"/>
          <w:szCs w:val="24"/>
        </w:rPr>
        <w:t>оплате  Лота</w:t>
      </w:r>
      <w:proofErr w:type="gramEnd"/>
      <w:r w:rsidRPr="003E5081">
        <w:rPr>
          <w:rFonts w:ascii="Times New Roman" w:hAnsi="Times New Roman" w:cs="Times New Roman"/>
          <w:sz w:val="24"/>
          <w:szCs w:val="24"/>
        </w:rPr>
        <w:t xml:space="preserve">, в случае признания его Победителем </w:t>
      </w:r>
      <w:r w:rsidR="00A365AE">
        <w:rPr>
          <w:rFonts w:ascii="Times New Roman" w:hAnsi="Times New Roman" w:cs="Times New Roman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sz w:val="24"/>
          <w:szCs w:val="24"/>
        </w:rPr>
        <w:t>.</w:t>
      </w:r>
    </w:p>
    <w:p w14:paraId="5C99566C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5081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E5081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="00A365AE">
        <w:rPr>
          <w:rFonts w:ascii="Times New Roman" w:hAnsi="Times New Roman" w:cs="Times New Roman"/>
          <w:sz w:val="24"/>
          <w:szCs w:val="24"/>
        </w:rPr>
        <w:t>торгах</w:t>
      </w:r>
      <w:r w:rsidRPr="003E5081">
        <w:rPr>
          <w:rFonts w:ascii="Times New Roman" w:hAnsi="Times New Roman" w:cs="Times New Roman"/>
          <w:sz w:val="24"/>
          <w:szCs w:val="24"/>
        </w:rPr>
        <w:t xml:space="preserve"> Претендент представляет Оператору Электронной Площадки в электронной форме подписанный электронной цифровой подписью Претендента настоящий Договор о задатке. Претендент вправе направить задаток на счета, указанные в Информационном сообщении без представления подписанного договора о задатке. В этом случае перечисление задатка Претендентом считается акцептом</w:t>
      </w:r>
      <w:r w:rsidRPr="003E508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размещенного на Электронной Площадке договора о задатке.</w:t>
      </w:r>
    </w:p>
    <w:p w14:paraId="01955AA2" w14:textId="77777777" w:rsidR="00BC3589" w:rsidRDefault="00BC3589" w:rsidP="004F312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2B3D2" w14:textId="77777777" w:rsidR="00BC3589" w:rsidRPr="003E5081" w:rsidRDefault="00BC3589" w:rsidP="001C52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2. Порядок Оплаты Задатка</w:t>
      </w:r>
    </w:p>
    <w:p w14:paraId="1D795742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5475B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5081">
        <w:rPr>
          <w:rFonts w:ascii="Times New Roman" w:hAnsi="Times New Roman" w:cs="Times New Roman"/>
          <w:color w:val="000000"/>
          <w:sz w:val="24"/>
          <w:szCs w:val="24"/>
        </w:rPr>
        <w:t>2.1  Задаток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должен быть внесен на 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ООО "</w:t>
      </w:r>
      <w:proofErr w:type="spellStart"/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ТендерСтандарт</w:t>
      </w:r>
      <w:proofErr w:type="spellEnd"/>
      <w:r w:rsidRPr="003E5081">
        <w:rPr>
          <w:rFonts w:ascii="Times New Roman" w:hAnsi="Times New Roman" w:cs="Times New Roman"/>
          <w:bCs/>
          <w:sz w:val="24"/>
          <w:szCs w:val="24"/>
        </w:rPr>
        <w:t>,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в Информационном сообщении и настоящем Договоре, не </w:t>
      </w:r>
      <w:r w:rsidRPr="003E5081">
        <w:rPr>
          <w:rFonts w:ascii="Times New Roman" w:hAnsi="Times New Roman" w:cs="Times New Roman"/>
          <w:sz w:val="24"/>
          <w:szCs w:val="24"/>
        </w:rPr>
        <w:t>позднее даты окончания срока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приема заявок, указанной в Информационном сообщении, и считается внесенным с момента зачисления суммы Задатка на 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ООО "</w:t>
      </w:r>
      <w:proofErr w:type="spellStart"/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ТендерСтандарт</w:t>
      </w:r>
      <w:proofErr w:type="spellEnd"/>
      <w:r w:rsidRPr="003E5081">
        <w:rPr>
          <w:rFonts w:ascii="Times New Roman" w:hAnsi="Times New Roman" w:cs="Times New Roman"/>
          <w:bCs/>
          <w:sz w:val="24"/>
          <w:szCs w:val="24"/>
        </w:rPr>
        <w:t>.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В платежном поручении по оплате Задатка Претендентом в строке «Назначение платежа» должно быть указано «Оплата задатка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лоту </w:t>
      </w:r>
      <w:r w:rsidRPr="007D2F98">
        <w:rPr>
          <w:rFonts w:ascii="Times New Roman" w:hAnsi="Times New Roman" w:cs="Times New Roman"/>
          <w:sz w:val="24"/>
          <w:szCs w:val="24"/>
          <w:highlight w:val="yellow"/>
        </w:rPr>
        <w:t xml:space="preserve">№ </w:t>
      </w:r>
      <w:proofErr w:type="gramStart"/>
      <w:r w:rsidR="00981C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участия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продаже имущества </w:t>
      </w:r>
      <w:proofErr w:type="spellStart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>Зеебер</w:t>
      </w:r>
      <w:proofErr w:type="spellEnd"/>
      <w:r w:rsidR="00981C1E" w:rsidRPr="00981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Инвестмент ГмбХ</w:t>
      </w:r>
    </w:p>
    <w:p w14:paraId="725F59BA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2.2   Претендент настоящим соглашается, </w:t>
      </w:r>
      <w:proofErr w:type="gramStart"/>
      <w:r w:rsidRPr="003E5081">
        <w:rPr>
          <w:rFonts w:ascii="Times New Roman" w:hAnsi="Times New Roman" w:cs="Times New Roman"/>
          <w:color w:val="000000"/>
          <w:sz w:val="24"/>
          <w:szCs w:val="24"/>
        </w:rPr>
        <w:t>что в случае если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сумма Задатка не поступит в полном объеме на счет </w:t>
      </w:r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ООО "</w:t>
      </w:r>
      <w:proofErr w:type="spellStart"/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ТендерСтандарт</w:t>
      </w:r>
      <w:proofErr w:type="spellEnd"/>
      <w:r w:rsidR="00981C1E"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в установленные сроки, обязательства Претендента по внесению Задатка будут считаться неисполненными, и Претендент не допускается к участию 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торгам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023572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>2.3   Претендент не вправе распоряжаться суммой Задатка, поступившей на счет</w:t>
      </w:r>
      <w:r w:rsidRPr="003E50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ООО "</w:t>
      </w:r>
      <w:proofErr w:type="spellStart"/>
      <w:r w:rsidR="00981C1E" w:rsidRPr="00981C1E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ТендерСтандарт</w:t>
      </w:r>
      <w:proofErr w:type="spellEnd"/>
      <w:r w:rsidRPr="003E5081">
        <w:rPr>
          <w:rFonts w:ascii="Times New Roman" w:hAnsi="Times New Roman" w:cs="Times New Roman"/>
          <w:color w:val="000000"/>
          <w:sz w:val="24"/>
          <w:szCs w:val="24"/>
        </w:rPr>
        <w:t>, в том числе, не вправе требовать перечисления суммы Задатка на какой-либо иной банковский счет.</w:t>
      </w:r>
    </w:p>
    <w:p w14:paraId="22C94071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   На сумму Задатка, внесенного Претендентом в соответствии с настоящим Договором, проценты не начисляются.</w:t>
      </w:r>
    </w:p>
    <w:p w14:paraId="1DB9E35A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53C54A" w14:textId="77777777" w:rsidR="00BC3589" w:rsidRDefault="00BC3589" w:rsidP="001C52C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3. Условия и Порядок Распоряжения </w:t>
      </w:r>
    </w:p>
    <w:p w14:paraId="4BC4A0AB" w14:textId="77777777" w:rsidR="00BC3589" w:rsidRDefault="00BC3589" w:rsidP="004F312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549277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5081">
        <w:rPr>
          <w:rFonts w:ascii="Times New Roman" w:hAnsi="Times New Roman" w:cs="Times New Roman"/>
          <w:color w:val="000000"/>
          <w:sz w:val="24"/>
          <w:szCs w:val="24"/>
        </w:rPr>
        <w:t>3.1   В случае если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Претендент в соответствии с условиями, изложенными в Порядке, отзывает свою заявку на участие 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торгах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, до даты окончания приема заявок, сумм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Задатка </w:t>
      </w:r>
      <w:r w:rsidRPr="008E46BD">
        <w:rPr>
          <w:rFonts w:ascii="Times New Roman" w:hAnsi="Times New Roman" w:cs="Times New Roman"/>
          <w:color w:val="000000"/>
          <w:sz w:val="24"/>
          <w:szCs w:val="24"/>
        </w:rPr>
        <w:t>возвращается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на счет Претендента, указанный в настоящем Договоре, в течение </w:t>
      </w:r>
      <w:r w:rsidR="008E46B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поступления Организатору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уведомления об отзыве Заявки.</w:t>
      </w:r>
    </w:p>
    <w:p w14:paraId="3483D0F9" w14:textId="77777777" w:rsidR="00BC3589" w:rsidRPr="003E5081" w:rsidRDefault="00BC3589" w:rsidP="004F312E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3E5081">
        <w:rPr>
          <w:rFonts w:ascii="Times New Roman" w:hAnsi="Times New Roman"/>
          <w:sz w:val="24"/>
          <w:szCs w:val="24"/>
        </w:rPr>
        <w:t xml:space="preserve">3.2  В случае если Претендент не допущен к участию в </w:t>
      </w:r>
      <w:r w:rsidR="00A365AE">
        <w:rPr>
          <w:rFonts w:ascii="Times New Roman" w:hAnsi="Times New Roman"/>
          <w:sz w:val="24"/>
          <w:szCs w:val="24"/>
        </w:rPr>
        <w:t>торгах</w:t>
      </w:r>
      <w:r w:rsidRPr="003E5081">
        <w:rPr>
          <w:rFonts w:ascii="Times New Roman" w:hAnsi="Times New Roman"/>
          <w:sz w:val="24"/>
          <w:szCs w:val="24"/>
        </w:rPr>
        <w:t>, сумм</w:t>
      </w:r>
      <w:r>
        <w:rPr>
          <w:rFonts w:ascii="Times New Roman" w:hAnsi="Times New Roman"/>
          <w:sz w:val="24"/>
          <w:szCs w:val="24"/>
        </w:rPr>
        <w:t>а</w:t>
      </w:r>
      <w:r w:rsidRPr="003E5081">
        <w:rPr>
          <w:rFonts w:ascii="Times New Roman" w:hAnsi="Times New Roman"/>
          <w:sz w:val="24"/>
          <w:szCs w:val="24"/>
        </w:rPr>
        <w:t xml:space="preserve"> Задатка </w:t>
      </w:r>
      <w:r w:rsidRPr="008E46BD">
        <w:rPr>
          <w:rFonts w:ascii="Times New Roman" w:hAnsi="Times New Roman"/>
          <w:sz w:val="24"/>
          <w:szCs w:val="24"/>
        </w:rPr>
        <w:t>возвращается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081">
        <w:rPr>
          <w:rFonts w:ascii="Times New Roman" w:hAnsi="Times New Roman"/>
          <w:sz w:val="24"/>
          <w:szCs w:val="24"/>
        </w:rPr>
        <w:t xml:space="preserve">на счет Претендента, указанный в настоящем Договоре, в течение </w:t>
      </w:r>
      <w:r w:rsidR="008E46BD">
        <w:rPr>
          <w:rFonts w:ascii="Times New Roman" w:hAnsi="Times New Roman"/>
          <w:sz w:val="24"/>
          <w:szCs w:val="24"/>
          <w:lang w:val="ru-RU"/>
        </w:rPr>
        <w:t>5</w:t>
      </w:r>
      <w:r w:rsidRPr="003E5081">
        <w:rPr>
          <w:rFonts w:ascii="Times New Roman" w:hAnsi="Times New Roman"/>
          <w:sz w:val="24"/>
          <w:szCs w:val="24"/>
        </w:rPr>
        <w:t xml:space="preserve"> дней с даты подведения итогов </w:t>
      </w:r>
      <w:r w:rsidR="00A365AE">
        <w:rPr>
          <w:rFonts w:ascii="Times New Roman" w:hAnsi="Times New Roman"/>
          <w:sz w:val="24"/>
          <w:szCs w:val="24"/>
        </w:rPr>
        <w:t>торгов</w:t>
      </w:r>
      <w:r w:rsidRPr="003E5081">
        <w:rPr>
          <w:rFonts w:ascii="Times New Roman" w:hAnsi="Times New Roman"/>
          <w:sz w:val="24"/>
          <w:szCs w:val="24"/>
        </w:rPr>
        <w:t>.</w:t>
      </w:r>
    </w:p>
    <w:p w14:paraId="3FF4AFF5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5081">
        <w:rPr>
          <w:rFonts w:ascii="Times New Roman" w:hAnsi="Times New Roman" w:cs="Times New Roman"/>
          <w:color w:val="000000"/>
          <w:sz w:val="24"/>
          <w:szCs w:val="24"/>
        </w:rPr>
        <w:t>3.3 В случае если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Претендент допущен к участию 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торгах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, но не зарегистрировался в качестве участника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в день проведения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перед его началом, 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Задатка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возвращается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на счет Претендента, указанный в настоящем Договоре, в течение </w:t>
      </w:r>
      <w:r w:rsidR="008E46B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подведения итогов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0F1921" w14:textId="77777777" w:rsidR="00BC3589" w:rsidRPr="003E5081" w:rsidRDefault="00BC3589" w:rsidP="004F312E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 w:rsidRPr="003E5081">
        <w:rPr>
          <w:rFonts w:ascii="Times New Roman" w:hAnsi="Times New Roman"/>
          <w:sz w:val="24"/>
          <w:szCs w:val="24"/>
        </w:rPr>
        <w:t xml:space="preserve">3.4   В случае если Претендент не признан победителем </w:t>
      </w:r>
      <w:r w:rsidR="00A365AE">
        <w:rPr>
          <w:rFonts w:ascii="Times New Roman" w:hAnsi="Times New Roman"/>
          <w:sz w:val="24"/>
          <w:szCs w:val="24"/>
        </w:rPr>
        <w:t>торгов</w:t>
      </w:r>
      <w:r w:rsidRPr="003E50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сумма </w:t>
      </w:r>
      <w:r w:rsidRPr="003E5081">
        <w:rPr>
          <w:rFonts w:ascii="Times New Roman" w:hAnsi="Times New Roman"/>
          <w:sz w:val="24"/>
          <w:szCs w:val="24"/>
        </w:rPr>
        <w:t xml:space="preserve">Задатка </w:t>
      </w:r>
      <w:r>
        <w:rPr>
          <w:rFonts w:ascii="Times New Roman" w:hAnsi="Times New Roman"/>
          <w:sz w:val="24"/>
          <w:szCs w:val="24"/>
        </w:rPr>
        <w:t xml:space="preserve">возвращается </w:t>
      </w:r>
      <w:r w:rsidRPr="003E5081">
        <w:rPr>
          <w:rFonts w:ascii="Times New Roman" w:hAnsi="Times New Roman"/>
          <w:sz w:val="24"/>
          <w:szCs w:val="24"/>
        </w:rPr>
        <w:t xml:space="preserve">на счет Претендента, указанный в настоящем Договоре, в течение </w:t>
      </w:r>
      <w:r w:rsidR="008E46BD">
        <w:rPr>
          <w:rFonts w:ascii="Times New Roman" w:hAnsi="Times New Roman"/>
          <w:sz w:val="24"/>
          <w:szCs w:val="24"/>
          <w:lang w:val="ru-RU"/>
        </w:rPr>
        <w:t>5</w:t>
      </w:r>
      <w:r w:rsidRPr="003E5081">
        <w:rPr>
          <w:rFonts w:ascii="Times New Roman" w:hAnsi="Times New Roman"/>
          <w:sz w:val="24"/>
          <w:szCs w:val="24"/>
        </w:rPr>
        <w:t xml:space="preserve"> дней с даты подведения итогов </w:t>
      </w:r>
      <w:r w:rsidR="00A365AE">
        <w:rPr>
          <w:rFonts w:ascii="Times New Roman" w:hAnsi="Times New Roman"/>
          <w:sz w:val="24"/>
          <w:szCs w:val="24"/>
        </w:rPr>
        <w:t>торгов</w:t>
      </w:r>
      <w:r w:rsidRPr="003E5081">
        <w:rPr>
          <w:rFonts w:ascii="Times New Roman" w:hAnsi="Times New Roman"/>
          <w:sz w:val="24"/>
          <w:szCs w:val="24"/>
        </w:rPr>
        <w:t>.</w:t>
      </w:r>
    </w:p>
    <w:p w14:paraId="4343D9A2" w14:textId="77777777" w:rsidR="00BC3589" w:rsidRPr="003E5081" w:rsidRDefault="00BC3589" w:rsidP="004F312E">
      <w:pPr>
        <w:jc w:val="both"/>
        <w:rPr>
          <w:rFonts w:ascii="Times New Roman" w:hAnsi="Times New Roman" w:cs="Times New Roman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>3.5   </w:t>
      </w:r>
      <w:r w:rsidR="00A365AE" w:rsidRPr="00751129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договора, или в течение 30 (Тридцати) дней после подписания Договора купли-продажи не произвел окончательный платеж по Договору купли-продажи внесенный задаток ему не возвращается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01031B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E5081">
        <w:rPr>
          <w:rFonts w:ascii="Times New Roman" w:hAnsi="Times New Roman" w:cs="Times New Roman"/>
          <w:color w:val="000000"/>
          <w:sz w:val="24"/>
          <w:szCs w:val="24"/>
        </w:rPr>
        <w:t>3.6 В случае если</w:t>
      </w:r>
      <w:proofErr w:type="gramEnd"/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Претендент признан победителем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, и Протокол о результатах проведения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и Договор купли-продажи подписаны сторонами в соответствии с Порядком проведения открытых торгов в форме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публичного предложения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, сумма Задатка не подлежит возврату Претенденту и учитывается как внесенный Претендентом первоначальный платеж в счет оплаты Лота, в соответствии с Протоколом о результатах проведения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и Договором купли-продажи.</w:t>
      </w:r>
    </w:p>
    <w:p w14:paraId="4AE0E1D3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3.7   В случае признания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несостоявшимся сумму Задатка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возвращается Претенденту 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511C1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подведения итогов </w:t>
      </w:r>
      <w:r w:rsidR="00A365AE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3E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442C47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3645A" w14:textId="77777777" w:rsidR="00BC3589" w:rsidRPr="003E5081" w:rsidRDefault="00BC3589" w:rsidP="001C52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4. Разное</w:t>
      </w:r>
    </w:p>
    <w:p w14:paraId="7A0DB240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C2E1E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>4.1.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09023242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>4.2    Настоящий Договор регулируется законодательством Российской Федерации.</w:t>
      </w:r>
    </w:p>
    <w:p w14:paraId="344EBD1C" w14:textId="77777777" w:rsidR="00BC3589" w:rsidRPr="003E5081" w:rsidRDefault="00BC3589" w:rsidP="004F312E">
      <w:pPr>
        <w:jc w:val="both"/>
        <w:rPr>
          <w:rFonts w:ascii="Times New Roman" w:hAnsi="Times New Roman" w:cs="Times New Roman"/>
          <w:sz w:val="24"/>
          <w:szCs w:val="24"/>
        </w:rPr>
      </w:pPr>
      <w:r w:rsidRPr="003E5081">
        <w:rPr>
          <w:rFonts w:ascii="Times New Roman" w:hAnsi="Times New Roman" w:cs="Times New Roman"/>
          <w:color w:val="000000"/>
          <w:sz w:val="24"/>
          <w:szCs w:val="24"/>
        </w:rPr>
        <w:t xml:space="preserve">4.3  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</w:t>
      </w:r>
      <w:r w:rsidRPr="003E5081">
        <w:rPr>
          <w:rFonts w:ascii="Times New Roman" w:hAnsi="Times New Roman" w:cs="Times New Roman"/>
          <w:sz w:val="24"/>
          <w:szCs w:val="24"/>
        </w:rPr>
        <w:t>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Pr="003E5081">
        <w:rPr>
          <w:rFonts w:ascii="Times New Roman" w:hAnsi="Times New Roman" w:cs="Times New Roman"/>
          <w:sz w:val="24"/>
          <w:szCs w:val="24"/>
        </w:rPr>
        <w:t>.</w:t>
      </w:r>
    </w:p>
    <w:p w14:paraId="4BB99850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5174C" w14:textId="77777777" w:rsidR="00BC3589" w:rsidRPr="003E5081" w:rsidRDefault="00BC3589" w:rsidP="004F312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Статья 5. Адреса и банковские реквизиты сторон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092"/>
      </w:tblGrid>
      <w:tr w:rsidR="00BC3589" w:rsidRPr="00750A51" w14:paraId="3D0A9D6C" w14:textId="77777777" w:rsidTr="001C52C1">
        <w:trPr>
          <w:tblCellSpacing w:w="0" w:type="dxa"/>
        </w:trPr>
        <w:tc>
          <w:tcPr>
            <w:tcW w:w="51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B771C" w14:textId="77777777" w:rsidR="00BC3589" w:rsidRPr="00294696" w:rsidRDefault="00BC3589" w:rsidP="007F21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4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Претендент</w:t>
            </w:r>
          </w:p>
          <w:p w14:paraId="4C851F00" w14:textId="77777777" w:rsidR="00BC3589" w:rsidRPr="00294696" w:rsidRDefault="00BC3589" w:rsidP="007F21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0314D3" w14:textId="77777777" w:rsidR="00BC3589" w:rsidRPr="00294696" w:rsidRDefault="00BC3589" w:rsidP="001C52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42A39D" w14:textId="77777777" w:rsidR="00511C1F" w:rsidRPr="00294696" w:rsidRDefault="00511C1F" w:rsidP="00A64D93">
            <w:pPr>
              <w:ind w:left="16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E8BAA62" w14:textId="77777777" w:rsidR="003057B7" w:rsidRDefault="00981C1E" w:rsidP="008D45BB">
            <w:pPr>
              <w:tabs>
                <w:tab w:val="left" w:pos="5670"/>
              </w:tabs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  <w:r w:rsidRPr="00981C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  <w:t>ООО "</w:t>
            </w:r>
            <w:proofErr w:type="spellStart"/>
            <w:proofErr w:type="gramStart"/>
            <w:r w:rsidRPr="00981C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  <w:t>ТендерСтандарт</w:t>
            </w:r>
            <w:proofErr w:type="spellEnd"/>
            <w:r w:rsidR="006268C2" w:rsidRPr="006268C2">
              <w:rPr>
                <w:rFonts w:ascii="Times New Roman" w:hAnsi="Times New Roman"/>
                <w:sz w:val="22"/>
                <w:szCs w:val="22"/>
              </w:rPr>
              <w:t xml:space="preserve">,   </w:t>
            </w:r>
            <w:proofErr w:type="gramEnd"/>
            <w:r w:rsidR="006268C2" w:rsidRPr="006268C2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</w:t>
            </w:r>
            <w:r w:rsidRPr="00981C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ИНН 6163109679, КПП: 770401001, Р/С: 40702810800000000753, в АО "</w:t>
            </w:r>
            <w:proofErr w:type="spellStart"/>
            <w:r w:rsidRPr="00981C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Таганрогбанк</w:t>
            </w:r>
            <w:proofErr w:type="spellEnd"/>
            <w:proofErr w:type="gramStart"/>
            <w:r w:rsidRPr="00981C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  </w:t>
            </w:r>
            <w:proofErr w:type="gramEnd"/>
            <w:r w:rsidRPr="00981C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г. Таганрог, к/с: 30101810960150000946, БИК: 046015946</w:t>
            </w:r>
          </w:p>
          <w:p w14:paraId="0F143E1B" w14:textId="77777777" w:rsidR="00981C1E" w:rsidRDefault="00981C1E" w:rsidP="008D45BB">
            <w:pPr>
              <w:tabs>
                <w:tab w:val="left" w:pos="5670"/>
              </w:tabs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F56BF" w14:textId="77777777" w:rsidR="00BC3589" w:rsidRPr="006268C2" w:rsidRDefault="00511C1F" w:rsidP="008D45BB">
            <w:pPr>
              <w:tabs>
                <w:tab w:val="left" w:pos="5670"/>
              </w:tabs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  <w:r w:rsidRPr="006268C2">
              <w:rPr>
                <w:rFonts w:ascii="Times New Roman" w:hAnsi="Times New Roman" w:cs="Times New Roman"/>
                <w:sz w:val="22"/>
                <w:szCs w:val="22"/>
              </w:rPr>
              <w:t>Конкурсный управляющий</w:t>
            </w:r>
          </w:p>
          <w:p w14:paraId="79CF950E" w14:textId="77777777" w:rsidR="00511C1F" w:rsidRPr="006268C2" w:rsidRDefault="006268C2" w:rsidP="008D45BB">
            <w:pPr>
              <w:tabs>
                <w:tab w:val="left" w:pos="5670"/>
              </w:tabs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  <w:r w:rsidRPr="006268C2">
              <w:rPr>
                <w:rFonts w:ascii="Times New Roman" w:hAnsi="Times New Roman" w:cs="Times New Roman"/>
                <w:sz w:val="22"/>
                <w:szCs w:val="22"/>
              </w:rPr>
              <w:t>Колобошников А.Б.</w:t>
            </w:r>
          </w:p>
          <w:p w14:paraId="2B9638B7" w14:textId="77777777" w:rsidR="00BC3589" w:rsidRPr="00294696" w:rsidRDefault="00BC3589" w:rsidP="008D45BB">
            <w:pPr>
              <w:pStyle w:val="1"/>
              <w:spacing w:before="0"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460303" w14:textId="77777777" w:rsidR="00BC3589" w:rsidRDefault="00BC3589" w:rsidP="00511C1F"/>
    <w:sectPr w:rsidR="00BC3589" w:rsidSect="001C52C1">
      <w:footerReference w:type="even" r:id="rId7"/>
      <w:footerReference w:type="default" r:id="rId8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993D" w14:textId="77777777" w:rsidR="0066605A" w:rsidRDefault="0066605A">
      <w:r>
        <w:separator/>
      </w:r>
    </w:p>
  </w:endnote>
  <w:endnote w:type="continuationSeparator" w:id="0">
    <w:p w14:paraId="5A6C0914" w14:textId="77777777" w:rsidR="0066605A" w:rsidRDefault="0066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6538" w14:textId="77777777" w:rsidR="00BC3589" w:rsidRDefault="00242B0C" w:rsidP="0035769F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 w:rsidR="00BC3589"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14:paraId="2D34E97D" w14:textId="77777777" w:rsidR="00BC3589" w:rsidRDefault="00BC3589" w:rsidP="003576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C17" w14:textId="77777777" w:rsidR="00BC3589" w:rsidRDefault="00242B0C" w:rsidP="0035769F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 w:rsidR="00BC3589"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 w:rsidR="00B25674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</w:p>
  <w:p w14:paraId="7027D01B" w14:textId="77777777" w:rsidR="00BC3589" w:rsidRDefault="00BC3589" w:rsidP="003576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A0C6" w14:textId="77777777" w:rsidR="0066605A" w:rsidRDefault="0066605A">
      <w:r>
        <w:separator/>
      </w:r>
    </w:p>
  </w:footnote>
  <w:footnote w:type="continuationSeparator" w:id="0">
    <w:p w14:paraId="35659C0B" w14:textId="77777777" w:rsidR="0066605A" w:rsidRDefault="0066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93A"/>
    <w:multiLevelType w:val="hybridMultilevel"/>
    <w:tmpl w:val="91CA96A2"/>
    <w:lvl w:ilvl="0" w:tplc="46FE098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DB17E57"/>
    <w:multiLevelType w:val="multilevel"/>
    <w:tmpl w:val="4D263CC0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1D67A3"/>
    <w:multiLevelType w:val="hybridMultilevel"/>
    <w:tmpl w:val="117648EC"/>
    <w:lvl w:ilvl="0" w:tplc="DABCD98E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97770263">
    <w:abstractNumId w:val="1"/>
  </w:num>
  <w:num w:numId="2" w16cid:durableId="1489706928">
    <w:abstractNumId w:val="2"/>
  </w:num>
  <w:num w:numId="3" w16cid:durableId="15888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E"/>
    <w:rsid w:val="00006DDE"/>
    <w:rsid w:val="0000775F"/>
    <w:rsid w:val="00030585"/>
    <w:rsid w:val="000322A9"/>
    <w:rsid w:val="000355A9"/>
    <w:rsid w:val="00036276"/>
    <w:rsid w:val="0004089B"/>
    <w:rsid w:val="00066822"/>
    <w:rsid w:val="00072EE1"/>
    <w:rsid w:val="000744FD"/>
    <w:rsid w:val="00082CE9"/>
    <w:rsid w:val="000915A2"/>
    <w:rsid w:val="00095080"/>
    <w:rsid w:val="000B51A2"/>
    <w:rsid w:val="000C20AA"/>
    <w:rsid w:val="000F7D7A"/>
    <w:rsid w:val="0010215D"/>
    <w:rsid w:val="00110133"/>
    <w:rsid w:val="001174C7"/>
    <w:rsid w:val="0012778B"/>
    <w:rsid w:val="0014202E"/>
    <w:rsid w:val="00142345"/>
    <w:rsid w:val="001524E5"/>
    <w:rsid w:val="001656F8"/>
    <w:rsid w:val="001665F1"/>
    <w:rsid w:val="00171493"/>
    <w:rsid w:val="001761AA"/>
    <w:rsid w:val="00184B0C"/>
    <w:rsid w:val="0018722A"/>
    <w:rsid w:val="001938A4"/>
    <w:rsid w:val="001A02B3"/>
    <w:rsid w:val="001A15FA"/>
    <w:rsid w:val="001B0F4C"/>
    <w:rsid w:val="001B6880"/>
    <w:rsid w:val="001B75F4"/>
    <w:rsid w:val="001C0DF4"/>
    <w:rsid w:val="001C52C1"/>
    <w:rsid w:val="001C570E"/>
    <w:rsid w:val="001D77C9"/>
    <w:rsid w:val="001E0179"/>
    <w:rsid w:val="001E1716"/>
    <w:rsid w:val="001E17F0"/>
    <w:rsid w:val="001E17FF"/>
    <w:rsid w:val="001E6AC0"/>
    <w:rsid w:val="001F6556"/>
    <w:rsid w:val="001F6DAB"/>
    <w:rsid w:val="002045C8"/>
    <w:rsid w:val="0020566C"/>
    <w:rsid w:val="00207F75"/>
    <w:rsid w:val="002133B3"/>
    <w:rsid w:val="002142C0"/>
    <w:rsid w:val="002310D5"/>
    <w:rsid w:val="002345E1"/>
    <w:rsid w:val="00242B0C"/>
    <w:rsid w:val="00253481"/>
    <w:rsid w:val="00260814"/>
    <w:rsid w:val="00262EF8"/>
    <w:rsid w:val="0027316E"/>
    <w:rsid w:val="00275486"/>
    <w:rsid w:val="002760DF"/>
    <w:rsid w:val="002774AA"/>
    <w:rsid w:val="00281646"/>
    <w:rsid w:val="00281762"/>
    <w:rsid w:val="00284C33"/>
    <w:rsid w:val="00294696"/>
    <w:rsid w:val="0029470A"/>
    <w:rsid w:val="00295D93"/>
    <w:rsid w:val="0029746C"/>
    <w:rsid w:val="00297654"/>
    <w:rsid w:val="00297791"/>
    <w:rsid w:val="002A38C1"/>
    <w:rsid w:val="002A49D0"/>
    <w:rsid w:val="002B2FFC"/>
    <w:rsid w:val="002B3BC0"/>
    <w:rsid w:val="002B4ACD"/>
    <w:rsid w:val="002B7CF7"/>
    <w:rsid w:val="002D37E3"/>
    <w:rsid w:val="002D3BA4"/>
    <w:rsid w:val="002E7F51"/>
    <w:rsid w:val="003049E4"/>
    <w:rsid w:val="003055D7"/>
    <w:rsid w:val="00305741"/>
    <w:rsid w:val="003057B7"/>
    <w:rsid w:val="00315FB0"/>
    <w:rsid w:val="00317A45"/>
    <w:rsid w:val="00347528"/>
    <w:rsid w:val="003508A5"/>
    <w:rsid w:val="00355B9E"/>
    <w:rsid w:val="0035769F"/>
    <w:rsid w:val="00363E64"/>
    <w:rsid w:val="003658D0"/>
    <w:rsid w:val="00366423"/>
    <w:rsid w:val="00372131"/>
    <w:rsid w:val="00372A2D"/>
    <w:rsid w:val="00377C94"/>
    <w:rsid w:val="00380449"/>
    <w:rsid w:val="0038491A"/>
    <w:rsid w:val="00393BE1"/>
    <w:rsid w:val="003954BF"/>
    <w:rsid w:val="003A3078"/>
    <w:rsid w:val="003B75A8"/>
    <w:rsid w:val="003D331F"/>
    <w:rsid w:val="003D3C87"/>
    <w:rsid w:val="003E1C81"/>
    <w:rsid w:val="003E5081"/>
    <w:rsid w:val="003F69FE"/>
    <w:rsid w:val="0040204A"/>
    <w:rsid w:val="00404EAE"/>
    <w:rsid w:val="004115A8"/>
    <w:rsid w:val="00413AC2"/>
    <w:rsid w:val="00420EBF"/>
    <w:rsid w:val="00430187"/>
    <w:rsid w:val="00430DEA"/>
    <w:rsid w:val="00435E7D"/>
    <w:rsid w:val="0043722C"/>
    <w:rsid w:val="00442B85"/>
    <w:rsid w:val="00442F45"/>
    <w:rsid w:val="004451BD"/>
    <w:rsid w:val="0045523F"/>
    <w:rsid w:val="00460D79"/>
    <w:rsid w:val="00466847"/>
    <w:rsid w:val="00466D9F"/>
    <w:rsid w:val="00476B5E"/>
    <w:rsid w:val="004916C4"/>
    <w:rsid w:val="00493F2C"/>
    <w:rsid w:val="0049486F"/>
    <w:rsid w:val="004975A9"/>
    <w:rsid w:val="004A118E"/>
    <w:rsid w:val="004A7F0E"/>
    <w:rsid w:val="004B6422"/>
    <w:rsid w:val="004B70BF"/>
    <w:rsid w:val="004C6F34"/>
    <w:rsid w:val="004D101C"/>
    <w:rsid w:val="004E71DE"/>
    <w:rsid w:val="004F247A"/>
    <w:rsid w:val="004F312E"/>
    <w:rsid w:val="004F4FC1"/>
    <w:rsid w:val="0050259A"/>
    <w:rsid w:val="005036A6"/>
    <w:rsid w:val="005041CD"/>
    <w:rsid w:val="00511C1F"/>
    <w:rsid w:val="00517ED0"/>
    <w:rsid w:val="00525529"/>
    <w:rsid w:val="00531100"/>
    <w:rsid w:val="00545BE1"/>
    <w:rsid w:val="00562FB8"/>
    <w:rsid w:val="00564232"/>
    <w:rsid w:val="005908A2"/>
    <w:rsid w:val="00594B85"/>
    <w:rsid w:val="00595C70"/>
    <w:rsid w:val="005A07D2"/>
    <w:rsid w:val="005A1098"/>
    <w:rsid w:val="005A514D"/>
    <w:rsid w:val="005A7F5A"/>
    <w:rsid w:val="005B42B5"/>
    <w:rsid w:val="005B4D5A"/>
    <w:rsid w:val="005B71A9"/>
    <w:rsid w:val="005E199A"/>
    <w:rsid w:val="005F381D"/>
    <w:rsid w:val="005F653F"/>
    <w:rsid w:val="00601C9C"/>
    <w:rsid w:val="00605A60"/>
    <w:rsid w:val="00610E63"/>
    <w:rsid w:val="0062059F"/>
    <w:rsid w:val="006268C2"/>
    <w:rsid w:val="00626D65"/>
    <w:rsid w:val="006301F7"/>
    <w:rsid w:val="0063199C"/>
    <w:rsid w:val="00636E04"/>
    <w:rsid w:val="00640ECB"/>
    <w:rsid w:val="00641740"/>
    <w:rsid w:val="00642827"/>
    <w:rsid w:val="00647232"/>
    <w:rsid w:val="0065068E"/>
    <w:rsid w:val="00664C77"/>
    <w:rsid w:val="0066605A"/>
    <w:rsid w:val="00670D5B"/>
    <w:rsid w:val="0068631D"/>
    <w:rsid w:val="006868F5"/>
    <w:rsid w:val="00687087"/>
    <w:rsid w:val="006940D7"/>
    <w:rsid w:val="006A1163"/>
    <w:rsid w:val="006B663E"/>
    <w:rsid w:val="006C0464"/>
    <w:rsid w:val="006C2C4D"/>
    <w:rsid w:val="006D13C6"/>
    <w:rsid w:val="006D4967"/>
    <w:rsid w:val="006D5857"/>
    <w:rsid w:val="006E047A"/>
    <w:rsid w:val="006E12A9"/>
    <w:rsid w:val="006E44B4"/>
    <w:rsid w:val="006E69C7"/>
    <w:rsid w:val="006F0E58"/>
    <w:rsid w:val="006F42DE"/>
    <w:rsid w:val="007058FE"/>
    <w:rsid w:val="00715881"/>
    <w:rsid w:val="007178B8"/>
    <w:rsid w:val="007255E0"/>
    <w:rsid w:val="00733080"/>
    <w:rsid w:val="00750A51"/>
    <w:rsid w:val="00753AC6"/>
    <w:rsid w:val="00760EB2"/>
    <w:rsid w:val="00772E7A"/>
    <w:rsid w:val="0077531C"/>
    <w:rsid w:val="00784854"/>
    <w:rsid w:val="007908EF"/>
    <w:rsid w:val="007919DF"/>
    <w:rsid w:val="00793F4F"/>
    <w:rsid w:val="007A3CE7"/>
    <w:rsid w:val="007B662F"/>
    <w:rsid w:val="007C0AF9"/>
    <w:rsid w:val="007C2167"/>
    <w:rsid w:val="007C279E"/>
    <w:rsid w:val="007D0949"/>
    <w:rsid w:val="007D2F98"/>
    <w:rsid w:val="007D567D"/>
    <w:rsid w:val="007E3BB3"/>
    <w:rsid w:val="007E4E5F"/>
    <w:rsid w:val="007F215C"/>
    <w:rsid w:val="007F415A"/>
    <w:rsid w:val="007F61CD"/>
    <w:rsid w:val="007F65AC"/>
    <w:rsid w:val="008210E1"/>
    <w:rsid w:val="00824363"/>
    <w:rsid w:val="00825541"/>
    <w:rsid w:val="008263B0"/>
    <w:rsid w:val="008273C3"/>
    <w:rsid w:val="00837295"/>
    <w:rsid w:val="008421F4"/>
    <w:rsid w:val="0084521F"/>
    <w:rsid w:val="008532EC"/>
    <w:rsid w:val="00855887"/>
    <w:rsid w:val="00861346"/>
    <w:rsid w:val="00864EF6"/>
    <w:rsid w:val="00865899"/>
    <w:rsid w:val="00873755"/>
    <w:rsid w:val="008757FA"/>
    <w:rsid w:val="008774FF"/>
    <w:rsid w:val="00887A8F"/>
    <w:rsid w:val="00896086"/>
    <w:rsid w:val="008B2E9A"/>
    <w:rsid w:val="008C1A94"/>
    <w:rsid w:val="008C5A30"/>
    <w:rsid w:val="008C7944"/>
    <w:rsid w:val="008D2CB1"/>
    <w:rsid w:val="008D3E2A"/>
    <w:rsid w:val="008D45BB"/>
    <w:rsid w:val="008E46BD"/>
    <w:rsid w:val="008F0A43"/>
    <w:rsid w:val="008F7DC0"/>
    <w:rsid w:val="00905715"/>
    <w:rsid w:val="009061E4"/>
    <w:rsid w:val="00920720"/>
    <w:rsid w:val="009303D9"/>
    <w:rsid w:val="0093071D"/>
    <w:rsid w:val="00932B33"/>
    <w:rsid w:val="00950CA0"/>
    <w:rsid w:val="00950F36"/>
    <w:rsid w:val="00960F93"/>
    <w:rsid w:val="00961A1F"/>
    <w:rsid w:val="00981C1E"/>
    <w:rsid w:val="009844D8"/>
    <w:rsid w:val="00984F2C"/>
    <w:rsid w:val="00986FEF"/>
    <w:rsid w:val="009B2243"/>
    <w:rsid w:val="009F4BBB"/>
    <w:rsid w:val="00A0015E"/>
    <w:rsid w:val="00A068C9"/>
    <w:rsid w:val="00A20735"/>
    <w:rsid w:val="00A34E82"/>
    <w:rsid w:val="00A365AE"/>
    <w:rsid w:val="00A3734B"/>
    <w:rsid w:val="00A611C0"/>
    <w:rsid w:val="00A63C37"/>
    <w:rsid w:val="00A64D93"/>
    <w:rsid w:val="00A65F37"/>
    <w:rsid w:val="00A926DE"/>
    <w:rsid w:val="00A95261"/>
    <w:rsid w:val="00AA10CE"/>
    <w:rsid w:val="00AA1E14"/>
    <w:rsid w:val="00AA5A37"/>
    <w:rsid w:val="00AA7155"/>
    <w:rsid w:val="00AB0287"/>
    <w:rsid w:val="00AB03C0"/>
    <w:rsid w:val="00AB1D3D"/>
    <w:rsid w:val="00AB2B82"/>
    <w:rsid w:val="00AB4835"/>
    <w:rsid w:val="00AC11A7"/>
    <w:rsid w:val="00AC1C34"/>
    <w:rsid w:val="00AC1E8C"/>
    <w:rsid w:val="00AC3AF8"/>
    <w:rsid w:val="00AD3A04"/>
    <w:rsid w:val="00AD7F13"/>
    <w:rsid w:val="00AF1C71"/>
    <w:rsid w:val="00AF7CAB"/>
    <w:rsid w:val="00B023E3"/>
    <w:rsid w:val="00B07860"/>
    <w:rsid w:val="00B25674"/>
    <w:rsid w:val="00B3410C"/>
    <w:rsid w:val="00B36883"/>
    <w:rsid w:val="00B378AE"/>
    <w:rsid w:val="00B45D17"/>
    <w:rsid w:val="00B464A0"/>
    <w:rsid w:val="00B50465"/>
    <w:rsid w:val="00B543BC"/>
    <w:rsid w:val="00B56617"/>
    <w:rsid w:val="00B604A2"/>
    <w:rsid w:val="00B61F9B"/>
    <w:rsid w:val="00B701B8"/>
    <w:rsid w:val="00B74391"/>
    <w:rsid w:val="00B75241"/>
    <w:rsid w:val="00B8321D"/>
    <w:rsid w:val="00B851BD"/>
    <w:rsid w:val="00B92C7A"/>
    <w:rsid w:val="00B95661"/>
    <w:rsid w:val="00BA58C0"/>
    <w:rsid w:val="00BA7101"/>
    <w:rsid w:val="00BB1460"/>
    <w:rsid w:val="00BC3589"/>
    <w:rsid w:val="00BC669A"/>
    <w:rsid w:val="00BD0CE3"/>
    <w:rsid w:val="00BE050F"/>
    <w:rsid w:val="00BE2F6E"/>
    <w:rsid w:val="00BF33EE"/>
    <w:rsid w:val="00BF4159"/>
    <w:rsid w:val="00C03E49"/>
    <w:rsid w:val="00C103A7"/>
    <w:rsid w:val="00C109CD"/>
    <w:rsid w:val="00C15A2C"/>
    <w:rsid w:val="00C1614D"/>
    <w:rsid w:val="00C235E4"/>
    <w:rsid w:val="00C2484F"/>
    <w:rsid w:val="00C257D0"/>
    <w:rsid w:val="00C40B9C"/>
    <w:rsid w:val="00C5405A"/>
    <w:rsid w:val="00C612D9"/>
    <w:rsid w:val="00C67C72"/>
    <w:rsid w:val="00C7338F"/>
    <w:rsid w:val="00C76D85"/>
    <w:rsid w:val="00C84893"/>
    <w:rsid w:val="00CA0596"/>
    <w:rsid w:val="00CA0ADD"/>
    <w:rsid w:val="00CA7DC7"/>
    <w:rsid w:val="00CB0B8E"/>
    <w:rsid w:val="00CB1E19"/>
    <w:rsid w:val="00CB2830"/>
    <w:rsid w:val="00CB4714"/>
    <w:rsid w:val="00CB4ECC"/>
    <w:rsid w:val="00CB61A1"/>
    <w:rsid w:val="00CC3E6C"/>
    <w:rsid w:val="00CD60F7"/>
    <w:rsid w:val="00CD7230"/>
    <w:rsid w:val="00CE4C9B"/>
    <w:rsid w:val="00CE5AC1"/>
    <w:rsid w:val="00D046B1"/>
    <w:rsid w:val="00D13540"/>
    <w:rsid w:val="00D31469"/>
    <w:rsid w:val="00D327B3"/>
    <w:rsid w:val="00D47E87"/>
    <w:rsid w:val="00D50295"/>
    <w:rsid w:val="00D65623"/>
    <w:rsid w:val="00D67C0A"/>
    <w:rsid w:val="00D742DB"/>
    <w:rsid w:val="00D97E0C"/>
    <w:rsid w:val="00DA2773"/>
    <w:rsid w:val="00DA413D"/>
    <w:rsid w:val="00DA5197"/>
    <w:rsid w:val="00DA6447"/>
    <w:rsid w:val="00DB2674"/>
    <w:rsid w:val="00DC0974"/>
    <w:rsid w:val="00DC09E4"/>
    <w:rsid w:val="00DF5D2D"/>
    <w:rsid w:val="00E110B6"/>
    <w:rsid w:val="00E14F0A"/>
    <w:rsid w:val="00E22215"/>
    <w:rsid w:val="00E2255A"/>
    <w:rsid w:val="00E22ACB"/>
    <w:rsid w:val="00E33F4A"/>
    <w:rsid w:val="00E34AB7"/>
    <w:rsid w:val="00E43CF4"/>
    <w:rsid w:val="00E568EC"/>
    <w:rsid w:val="00E6722E"/>
    <w:rsid w:val="00E8012D"/>
    <w:rsid w:val="00EA1FF3"/>
    <w:rsid w:val="00EA37AC"/>
    <w:rsid w:val="00EA51DC"/>
    <w:rsid w:val="00EA690B"/>
    <w:rsid w:val="00EB4744"/>
    <w:rsid w:val="00EB4945"/>
    <w:rsid w:val="00EC36C0"/>
    <w:rsid w:val="00ED0CAB"/>
    <w:rsid w:val="00ED0CB5"/>
    <w:rsid w:val="00ED6B5A"/>
    <w:rsid w:val="00F02AEB"/>
    <w:rsid w:val="00F07E1E"/>
    <w:rsid w:val="00F1449A"/>
    <w:rsid w:val="00F30AC8"/>
    <w:rsid w:val="00F31DC5"/>
    <w:rsid w:val="00F33E08"/>
    <w:rsid w:val="00F360F7"/>
    <w:rsid w:val="00F366A1"/>
    <w:rsid w:val="00F41DC9"/>
    <w:rsid w:val="00F4666B"/>
    <w:rsid w:val="00F61C2F"/>
    <w:rsid w:val="00F757A9"/>
    <w:rsid w:val="00F75AFE"/>
    <w:rsid w:val="00F80DD6"/>
    <w:rsid w:val="00F80FDB"/>
    <w:rsid w:val="00F86C69"/>
    <w:rsid w:val="00F903CC"/>
    <w:rsid w:val="00F91CC0"/>
    <w:rsid w:val="00F94399"/>
    <w:rsid w:val="00F976A3"/>
    <w:rsid w:val="00FA684B"/>
    <w:rsid w:val="00FB0840"/>
    <w:rsid w:val="00FB0985"/>
    <w:rsid w:val="00FB43E2"/>
    <w:rsid w:val="00FC49EF"/>
    <w:rsid w:val="00FC691C"/>
    <w:rsid w:val="00FC72C1"/>
    <w:rsid w:val="00FC7FE9"/>
    <w:rsid w:val="00FD260F"/>
    <w:rsid w:val="00FD7D30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3660FF"/>
  <w15:chartTrackingRefBased/>
  <w15:docId w15:val="{7CF228A2-B4A5-4462-8028-8DDB7FE5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4F312E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312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rsid w:val="004F312E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Нижний колонтитул Знак"/>
    <w:link w:val="a3"/>
    <w:uiPriority w:val="99"/>
    <w:locked/>
    <w:rsid w:val="004F312E"/>
    <w:rPr>
      <w:rFonts w:ascii="Arial" w:hAnsi="Arial" w:cs="Arial"/>
      <w:sz w:val="20"/>
      <w:szCs w:val="20"/>
      <w:lang w:eastAsia="ru-RU"/>
    </w:rPr>
  </w:style>
  <w:style w:type="character" w:styleId="a5">
    <w:name w:val="page number"/>
    <w:uiPriority w:val="99"/>
    <w:rsid w:val="004F312E"/>
    <w:rPr>
      <w:rFonts w:cs="Times New Roman"/>
    </w:rPr>
  </w:style>
  <w:style w:type="paragraph" w:styleId="a6">
    <w:name w:val="Body Text"/>
    <w:basedOn w:val="a"/>
    <w:link w:val="a7"/>
    <w:uiPriority w:val="99"/>
    <w:rsid w:val="004F312E"/>
    <w:pPr>
      <w:spacing w:after="120"/>
    </w:pPr>
    <w:rPr>
      <w:rFonts w:eastAsia="Calibri" w:cs="Times New Roman"/>
      <w:lang w:val="x-none"/>
    </w:rPr>
  </w:style>
  <w:style w:type="character" w:customStyle="1" w:styleId="a7">
    <w:name w:val="Основной текст Знак"/>
    <w:link w:val="a6"/>
    <w:uiPriority w:val="99"/>
    <w:locked/>
    <w:rsid w:val="004F312E"/>
    <w:rPr>
      <w:rFonts w:ascii="Arial" w:hAnsi="Arial" w:cs="Arial"/>
      <w:sz w:val="20"/>
      <w:szCs w:val="20"/>
      <w:lang w:eastAsia="ru-RU"/>
    </w:rPr>
  </w:style>
  <w:style w:type="paragraph" w:styleId="a8">
    <w:name w:val="Название"/>
    <w:basedOn w:val="a"/>
    <w:link w:val="a9"/>
    <w:uiPriority w:val="99"/>
    <w:qFormat/>
    <w:rsid w:val="004F312E"/>
    <w:pPr>
      <w:widowControl/>
      <w:autoSpaceDE/>
      <w:autoSpaceDN/>
      <w:adjustRightInd/>
      <w:spacing w:before="100" w:beforeAutospacing="1" w:after="100" w:afterAutospacing="1" w:line="240" w:lineRule="atLeast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4"/>
      <w:lang w:val="x-none"/>
    </w:rPr>
  </w:style>
  <w:style w:type="character" w:customStyle="1" w:styleId="a9">
    <w:name w:val="Название Знак"/>
    <w:link w:val="a8"/>
    <w:uiPriority w:val="99"/>
    <w:locked/>
    <w:rsid w:val="004F312E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594B85"/>
    <w:pPr>
      <w:ind w:left="720"/>
      <w:contextualSpacing/>
    </w:pPr>
  </w:style>
  <w:style w:type="paragraph" w:styleId="ab">
    <w:name w:val="Обычный (веб)"/>
    <w:basedOn w:val="a"/>
    <w:uiPriority w:val="99"/>
    <w:rsid w:val="007848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uiPriority w:val="99"/>
    <w:qFormat/>
    <w:locked/>
    <w:rsid w:val="00A64D93"/>
    <w:rPr>
      <w:rFonts w:cs="Times New Roman"/>
      <w:b/>
    </w:rPr>
  </w:style>
  <w:style w:type="character" w:customStyle="1" w:styleId="text">
    <w:name w:val="text"/>
    <w:rsid w:val="0062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DogoninaSA</dc:creator>
  <cp:keywords/>
  <cp:lastModifiedBy>Альберт Колобошников</cp:lastModifiedBy>
  <cp:revision>2</cp:revision>
  <cp:lastPrinted>2019-08-14T23:09:00Z</cp:lastPrinted>
  <dcterms:created xsi:type="dcterms:W3CDTF">2025-10-04T15:15:00Z</dcterms:created>
  <dcterms:modified xsi:type="dcterms:W3CDTF">2025-10-04T15:15:00Z</dcterms:modified>
</cp:coreProperties>
</file>